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6C145F" w:rsidRPr="006C145F" w:rsidTr="006C145F">
        <w:tc>
          <w:tcPr>
            <w:tcW w:w="3000" w:type="pct"/>
            <w:tcBorders>
              <w:top w:val="single" w:sz="2" w:space="0" w:color="auto"/>
              <w:left w:val="single" w:sz="2" w:space="0" w:color="auto"/>
              <w:bottom w:val="single" w:sz="2" w:space="0" w:color="auto"/>
              <w:right w:val="single" w:sz="2" w:space="0" w:color="auto"/>
            </w:tcBorders>
            <w:hideMark/>
          </w:tcPr>
          <w:p w:rsidR="006C145F" w:rsidRPr="006C145F" w:rsidRDefault="006C145F" w:rsidP="006C145F">
            <w:pPr>
              <w:spacing w:before="150" w:after="150" w:line="240" w:lineRule="auto"/>
              <w:rPr>
                <w:rFonts w:ascii="Times New Roman" w:eastAsia="Times New Roman" w:hAnsi="Times New Roman" w:cs="Times New Roman"/>
                <w:sz w:val="24"/>
                <w:szCs w:val="24"/>
              </w:rPr>
            </w:pPr>
            <w:bookmarkStart w:id="0" w:name="n11"/>
            <w:bookmarkStart w:id="1" w:name="n84"/>
            <w:bookmarkEnd w:id="0"/>
            <w:bookmarkEnd w:id="1"/>
            <w:r w:rsidRPr="006C145F">
              <w:rPr>
                <w:rFonts w:ascii="Times New Roman" w:eastAsia="Times New Roman" w:hAnsi="Times New Roman" w:cs="Times New Roman"/>
                <w:sz w:val="24"/>
                <w:szCs w:val="24"/>
              </w:rPr>
              <w:t>ПОГОДЖЕНО:</w:t>
            </w:r>
          </w:p>
          <w:p w:rsidR="006C145F" w:rsidRPr="006C145F" w:rsidRDefault="006C145F" w:rsidP="006C145F">
            <w:pPr>
              <w:spacing w:before="150" w:after="150" w:line="240" w:lineRule="auto"/>
              <w:rPr>
                <w:rFonts w:ascii="Times New Roman" w:eastAsia="Times New Roman" w:hAnsi="Times New Roman" w:cs="Times New Roman"/>
                <w:sz w:val="24"/>
                <w:szCs w:val="24"/>
              </w:rPr>
            </w:pPr>
            <w:r w:rsidRPr="006C145F">
              <w:rPr>
                <w:rFonts w:ascii="Times New Roman" w:eastAsia="Times New Roman" w:hAnsi="Times New Roman" w:cs="Times New Roman"/>
                <w:sz w:val="24"/>
                <w:szCs w:val="24"/>
              </w:rPr>
              <w:t>Президент Національної академії</w:t>
            </w:r>
            <w:r w:rsidRPr="006C145F">
              <w:rPr>
                <w:rFonts w:ascii="Times New Roman" w:eastAsia="Times New Roman" w:hAnsi="Times New Roman" w:cs="Times New Roman"/>
                <w:sz w:val="24"/>
                <w:szCs w:val="24"/>
              </w:rPr>
              <w:br/>
              <w:t>педагогічних наук України</w:t>
            </w:r>
          </w:p>
        </w:tc>
        <w:tc>
          <w:tcPr>
            <w:tcW w:w="2000" w:type="pct"/>
            <w:tcBorders>
              <w:top w:val="single" w:sz="2" w:space="0" w:color="auto"/>
              <w:left w:val="single" w:sz="2" w:space="0" w:color="auto"/>
              <w:bottom w:val="single" w:sz="2" w:space="0" w:color="auto"/>
              <w:right w:val="single" w:sz="2" w:space="0" w:color="auto"/>
            </w:tcBorders>
            <w:hideMark/>
          </w:tcPr>
          <w:p w:rsidR="006C145F" w:rsidRPr="006C145F" w:rsidRDefault="006C145F" w:rsidP="006C145F">
            <w:pPr>
              <w:spacing w:before="150" w:after="150" w:line="240" w:lineRule="auto"/>
              <w:jc w:val="right"/>
              <w:rPr>
                <w:rFonts w:ascii="Times New Roman" w:eastAsia="Times New Roman" w:hAnsi="Times New Roman" w:cs="Times New Roman"/>
                <w:sz w:val="24"/>
                <w:szCs w:val="24"/>
              </w:rPr>
            </w:pPr>
          </w:p>
          <w:p w:rsidR="006C145F" w:rsidRPr="006C145F" w:rsidRDefault="006C145F" w:rsidP="006C145F">
            <w:pPr>
              <w:spacing w:before="150" w:after="150" w:line="240" w:lineRule="auto"/>
              <w:jc w:val="right"/>
              <w:rPr>
                <w:rFonts w:ascii="Times New Roman" w:eastAsia="Times New Roman" w:hAnsi="Times New Roman" w:cs="Times New Roman"/>
                <w:sz w:val="24"/>
                <w:szCs w:val="24"/>
              </w:rPr>
            </w:pPr>
            <w:r w:rsidRPr="006C145F">
              <w:rPr>
                <w:rFonts w:ascii="Times New Roman" w:eastAsia="Times New Roman" w:hAnsi="Times New Roman" w:cs="Times New Roman"/>
                <w:sz w:val="24"/>
                <w:szCs w:val="24"/>
              </w:rPr>
              <w:br/>
              <w:t xml:space="preserve">В.Г. </w:t>
            </w:r>
            <w:proofErr w:type="spellStart"/>
            <w:r w:rsidRPr="006C145F">
              <w:rPr>
                <w:rFonts w:ascii="Times New Roman" w:eastAsia="Times New Roman" w:hAnsi="Times New Roman" w:cs="Times New Roman"/>
                <w:sz w:val="24"/>
                <w:szCs w:val="24"/>
              </w:rPr>
              <w:t>Кремень</w:t>
            </w:r>
            <w:proofErr w:type="spellEnd"/>
          </w:p>
        </w:tc>
      </w:tr>
    </w:tbl>
    <w:p w:rsidR="006C145F" w:rsidRPr="006C145F" w:rsidRDefault="00B47B72" w:rsidP="006C145F">
      <w:pPr>
        <w:spacing w:after="0" w:line="240" w:lineRule="auto"/>
        <w:rPr>
          <w:rFonts w:ascii="Times New Roman" w:eastAsia="Times New Roman" w:hAnsi="Times New Roman" w:cs="Times New Roman"/>
          <w:sz w:val="24"/>
          <w:szCs w:val="24"/>
        </w:rPr>
      </w:pPr>
      <w:bookmarkStart w:id="2" w:name="n83"/>
      <w:bookmarkEnd w:id="2"/>
      <w:r w:rsidRPr="00B47B72">
        <w:rPr>
          <w:rFonts w:ascii="Times New Roman" w:eastAsia="Times New Roman" w:hAnsi="Times New Roman" w:cs="Times New Roman"/>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6C145F" w:rsidRPr="006C145F" w:rsidTr="006C145F">
        <w:tc>
          <w:tcPr>
            <w:tcW w:w="3000" w:type="pct"/>
            <w:tcBorders>
              <w:top w:val="single" w:sz="2" w:space="0" w:color="auto"/>
              <w:left w:val="single" w:sz="2" w:space="0" w:color="auto"/>
              <w:bottom w:val="single" w:sz="2" w:space="0" w:color="auto"/>
              <w:right w:val="single" w:sz="2" w:space="0" w:color="auto"/>
            </w:tcBorders>
            <w:hideMark/>
          </w:tcPr>
          <w:p w:rsidR="006C145F" w:rsidRPr="006C145F" w:rsidRDefault="006C145F" w:rsidP="006C145F">
            <w:pPr>
              <w:spacing w:before="150" w:after="150" w:line="240" w:lineRule="auto"/>
              <w:rPr>
                <w:rFonts w:ascii="Times New Roman" w:eastAsia="Times New Roman" w:hAnsi="Times New Roman" w:cs="Times New Roman"/>
                <w:sz w:val="24"/>
                <w:szCs w:val="24"/>
              </w:rPr>
            </w:pPr>
            <w:bookmarkStart w:id="3" w:name="n12"/>
            <w:bookmarkEnd w:id="3"/>
            <w:r w:rsidRPr="006C145F">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6C145F" w:rsidRPr="006C145F" w:rsidRDefault="006C145F" w:rsidP="006C145F">
            <w:pPr>
              <w:spacing w:before="150" w:after="150" w:line="240" w:lineRule="auto"/>
              <w:rPr>
                <w:rFonts w:ascii="Times New Roman" w:eastAsia="Times New Roman" w:hAnsi="Times New Roman" w:cs="Times New Roman"/>
                <w:sz w:val="24"/>
                <w:szCs w:val="24"/>
              </w:rPr>
            </w:pPr>
            <w:r w:rsidRPr="006C145F">
              <w:rPr>
                <w:rFonts w:ascii="Times New Roman" w:eastAsia="Times New Roman" w:hAnsi="Times New Roman" w:cs="Times New Roman"/>
                <w:b/>
                <w:bCs/>
                <w:sz w:val="24"/>
                <w:szCs w:val="24"/>
              </w:rPr>
              <w:t>ЗАТВЕРДЖЕНО</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Наказ Міністерства освіти</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і науки України</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07.11.2000 № 522</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(у редакції наказу Міністерства</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освіти і науки України</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11.07.2017 № 994)</w:t>
            </w:r>
          </w:p>
        </w:tc>
      </w:tr>
      <w:tr w:rsidR="006C145F" w:rsidRPr="006C145F" w:rsidTr="006C145F">
        <w:tc>
          <w:tcPr>
            <w:tcW w:w="3000" w:type="pct"/>
            <w:tcBorders>
              <w:top w:val="single" w:sz="2" w:space="0" w:color="auto"/>
              <w:left w:val="single" w:sz="2" w:space="0" w:color="auto"/>
              <w:bottom w:val="single" w:sz="2" w:space="0" w:color="auto"/>
              <w:right w:val="single" w:sz="2" w:space="0" w:color="auto"/>
            </w:tcBorders>
            <w:hideMark/>
          </w:tcPr>
          <w:p w:rsidR="006C145F" w:rsidRPr="006C145F" w:rsidRDefault="006C145F" w:rsidP="006C145F">
            <w:pPr>
              <w:spacing w:before="150" w:after="150" w:line="240" w:lineRule="auto"/>
              <w:rPr>
                <w:rFonts w:ascii="Times New Roman" w:eastAsia="Times New Roman" w:hAnsi="Times New Roman" w:cs="Times New Roman"/>
                <w:sz w:val="24"/>
                <w:szCs w:val="24"/>
              </w:rPr>
            </w:pPr>
            <w:bookmarkStart w:id="4" w:name="n13"/>
            <w:bookmarkEnd w:id="4"/>
            <w:r w:rsidRPr="006C145F">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6C145F" w:rsidRPr="006C145F" w:rsidRDefault="006C145F" w:rsidP="006C145F">
            <w:pPr>
              <w:spacing w:before="150" w:after="150" w:line="240" w:lineRule="auto"/>
              <w:rPr>
                <w:rFonts w:ascii="Times New Roman" w:eastAsia="Times New Roman" w:hAnsi="Times New Roman" w:cs="Times New Roman"/>
                <w:sz w:val="24"/>
                <w:szCs w:val="24"/>
              </w:rPr>
            </w:pPr>
            <w:r w:rsidRPr="006C145F">
              <w:rPr>
                <w:rFonts w:ascii="Times New Roman" w:eastAsia="Times New Roman" w:hAnsi="Times New Roman" w:cs="Times New Roman"/>
                <w:b/>
                <w:bCs/>
                <w:sz w:val="24"/>
                <w:szCs w:val="24"/>
              </w:rPr>
              <w:t>Зареєстровано в Міністерстві</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юстиції України</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22 вересня 2017 р.</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24"/>
                <w:szCs w:val="24"/>
              </w:rPr>
              <w:t>за № 1171/31039</w:t>
            </w:r>
          </w:p>
        </w:tc>
      </w:tr>
    </w:tbl>
    <w:p w:rsidR="006C145F" w:rsidRPr="006C145F" w:rsidRDefault="006C145F" w:rsidP="006C145F">
      <w:pPr>
        <w:spacing w:before="300" w:after="450" w:line="240" w:lineRule="auto"/>
        <w:ind w:left="450" w:right="450"/>
        <w:jc w:val="center"/>
        <w:rPr>
          <w:rFonts w:ascii="Times New Roman" w:eastAsia="Times New Roman" w:hAnsi="Times New Roman" w:cs="Times New Roman"/>
          <w:sz w:val="24"/>
          <w:szCs w:val="24"/>
        </w:rPr>
      </w:pPr>
      <w:bookmarkStart w:id="5" w:name="n14"/>
      <w:bookmarkEnd w:id="5"/>
      <w:r w:rsidRPr="006C145F">
        <w:rPr>
          <w:rFonts w:ascii="Times New Roman" w:eastAsia="Times New Roman" w:hAnsi="Times New Roman" w:cs="Times New Roman"/>
          <w:b/>
          <w:bCs/>
          <w:sz w:val="32"/>
        </w:rPr>
        <w:t>ПОЛОЖЕННЯ</w:t>
      </w:r>
      <w:r w:rsidRPr="006C145F">
        <w:rPr>
          <w:rFonts w:ascii="Times New Roman" w:eastAsia="Times New Roman" w:hAnsi="Times New Roman" w:cs="Times New Roman"/>
          <w:sz w:val="24"/>
          <w:szCs w:val="24"/>
        </w:rPr>
        <w:br/>
      </w:r>
      <w:r w:rsidRPr="006C145F">
        <w:rPr>
          <w:rFonts w:ascii="Times New Roman" w:eastAsia="Times New Roman" w:hAnsi="Times New Roman" w:cs="Times New Roman"/>
          <w:b/>
          <w:bCs/>
          <w:sz w:val="32"/>
        </w:rPr>
        <w:t>про порядок здійснення інноваційної освітньої діяльності</w:t>
      </w:r>
    </w:p>
    <w:p w:rsidR="006C145F" w:rsidRPr="006C145F" w:rsidRDefault="006C145F" w:rsidP="006C145F">
      <w:pPr>
        <w:spacing w:before="150" w:after="150" w:line="240" w:lineRule="auto"/>
        <w:ind w:left="450" w:right="450"/>
        <w:jc w:val="center"/>
        <w:rPr>
          <w:rFonts w:ascii="Times New Roman" w:eastAsia="Times New Roman" w:hAnsi="Times New Roman" w:cs="Times New Roman"/>
          <w:sz w:val="24"/>
          <w:szCs w:val="24"/>
        </w:rPr>
      </w:pPr>
      <w:bookmarkStart w:id="6" w:name="n15"/>
      <w:bookmarkEnd w:id="6"/>
      <w:r w:rsidRPr="006C145F">
        <w:rPr>
          <w:rFonts w:ascii="Times New Roman" w:eastAsia="Times New Roman" w:hAnsi="Times New Roman" w:cs="Times New Roman"/>
          <w:b/>
          <w:bCs/>
          <w:sz w:val="28"/>
        </w:rPr>
        <w:t>І. Загальні положення</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7" w:name="n16"/>
      <w:bookmarkEnd w:id="7"/>
      <w:r w:rsidRPr="006C145F">
        <w:rPr>
          <w:rFonts w:ascii="Times New Roman" w:eastAsia="Times New Roman" w:hAnsi="Times New Roman" w:cs="Times New Roman"/>
          <w:sz w:val="24"/>
          <w:szCs w:val="24"/>
        </w:rPr>
        <w:t>1. Це Положення визначає порядок здійснення інноваційної освітньої діяльності у системі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8" w:name="n17"/>
      <w:bookmarkEnd w:id="8"/>
      <w:r w:rsidRPr="006C145F">
        <w:rPr>
          <w:rFonts w:ascii="Times New Roman" w:eastAsia="Times New Roman" w:hAnsi="Times New Roman" w:cs="Times New Roman"/>
          <w:sz w:val="24"/>
          <w:szCs w:val="24"/>
        </w:rPr>
        <w:t>2. Інноваційною освітньою діяльністю у системі освіти є діяльність, що спрямована на розроблення й використання у сфері освіти результатів наукових досліджень та розробок.</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9" w:name="n18"/>
      <w:bookmarkEnd w:id="9"/>
      <w:r w:rsidRPr="006C145F">
        <w:rPr>
          <w:rFonts w:ascii="Times New Roman" w:eastAsia="Times New Roman" w:hAnsi="Times New Roman" w:cs="Times New Roman"/>
          <w:sz w:val="24"/>
          <w:szCs w:val="24"/>
        </w:rPr>
        <w:t>3. Інноваційним освітнім продуктом є результат науково-дослідної розробки, що відповідає вимогам </w:t>
      </w:r>
      <w:hyperlink r:id="rId4" w:tgtFrame="_blank" w:history="1">
        <w:r w:rsidRPr="006C145F">
          <w:rPr>
            <w:rFonts w:ascii="Times New Roman" w:eastAsia="Times New Roman" w:hAnsi="Times New Roman" w:cs="Times New Roman"/>
            <w:color w:val="000099"/>
            <w:sz w:val="24"/>
            <w:szCs w:val="24"/>
            <w:u w:val="single"/>
          </w:rPr>
          <w:t>Закону України</w:t>
        </w:r>
      </w:hyperlink>
      <w:r w:rsidRPr="006C145F">
        <w:rPr>
          <w:rFonts w:ascii="Times New Roman" w:eastAsia="Times New Roman" w:hAnsi="Times New Roman" w:cs="Times New Roman"/>
          <w:sz w:val="24"/>
          <w:szCs w:val="24"/>
        </w:rPr>
        <w:t> «Про інноваційну діяльність».</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0" w:name="n19"/>
      <w:bookmarkEnd w:id="10"/>
      <w:r w:rsidRPr="006C145F">
        <w:rPr>
          <w:rFonts w:ascii="Times New Roman" w:eastAsia="Times New Roman" w:hAnsi="Times New Roman" w:cs="Times New Roman"/>
          <w:sz w:val="24"/>
          <w:szCs w:val="24"/>
        </w:rPr>
        <w:t>4. Освітніми інноваціями є новостворені (застосовані) або вдосконалені освітні, навчальні, виховні, психолого-педагогічні та управлінські технології, методи, моделі, продукція, освітні, а також технічні рішення у галузі освіти, що істотно підвищують якість, результативність та ефективність освітньої діяльності.</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1" w:name="n20"/>
      <w:bookmarkEnd w:id="11"/>
      <w:r w:rsidRPr="006C145F">
        <w:rPr>
          <w:rFonts w:ascii="Times New Roman" w:eastAsia="Times New Roman" w:hAnsi="Times New Roman" w:cs="Times New Roman"/>
          <w:sz w:val="24"/>
          <w:szCs w:val="24"/>
        </w:rPr>
        <w:t>5. Об'єктами інноваційної освітньої діяльності є: нові емпіричні та/або теоретичні знання, навчальний та виховний процеси, освітні (педагогічні), дидактичні, виховні, управлінські системи, моделі, методи, інноваційні освітні програми і проекти, інші інтелектуальні продукти, засоби навчання та обладнання, організаційні та адміністративні рішення, а також рішення іншого характеру, що істотно поліпшують якість освіти, результативність та ефективність освітньої діяльності педагогічних та науково-педагогічних працівників, навчальних закладів.</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2" w:name="n21"/>
      <w:bookmarkEnd w:id="12"/>
      <w:r w:rsidRPr="006C145F">
        <w:rPr>
          <w:rFonts w:ascii="Times New Roman" w:eastAsia="Times New Roman" w:hAnsi="Times New Roman" w:cs="Times New Roman"/>
          <w:sz w:val="24"/>
          <w:szCs w:val="24"/>
        </w:rPr>
        <w:t>6. Суб’єктами інноваційної освітньої діяльності є фізичні та юридичні особи: педагогічні, науково-педагогічні працівники навчальних закладів, наукові працівники, працівники органів управління освітою, навчальні заклади, наукові установи, підприємства, установи та організації, що надають освітні послуги.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3" w:name="n22"/>
      <w:bookmarkEnd w:id="13"/>
      <w:r w:rsidRPr="006C145F">
        <w:rPr>
          <w:rFonts w:ascii="Times New Roman" w:eastAsia="Times New Roman" w:hAnsi="Times New Roman" w:cs="Times New Roman"/>
          <w:sz w:val="24"/>
          <w:szCs w:val="24"/>
        </w:rPr>
        <w:t xml:space="preserve">7. Інноваційна освітня діяльність здійснюється на всеукраїнському рівні, рівні окремої адміністративно-територіальної одиниці (далі - регіон), а також на рівні навчального закладу. Рівень інноваційної освітньої діяльності визначається її змістом та масштабністю змін, що </w:t>
      </w:r>
      <w:r w:rsidRPr="006C145F">
        <w:rPr>
          <w:rFonts w:ascii="Times New Roman" w:eastAsia="Times New Roman" w:hAnsi="Times New Roman" w:cs="Times New Roman"/>
          <w:sz w:val="24"/>
          <w:szCs w:val="24"/>
        </w:rPr>
        <w:lastRenderedPageBreak/>
        <w:t>будуть внесені у систему освіти внаслідок удосконалення педагогічної діяльності, використання запропонованої освітньої інновації.</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4" w:name="n23"/>
      <w:bookmarkEnd w:id="14"/>
      <w:r w:rsidRPr="006C145F">
        <w:rPr>
          <w:rFonts w:ascii="Times New Roman" w:eastAsia="Times New Roman" w:hAnsi="Times New Roman" w:cs="Times New Roman"/>
          <w:sz w:val="24"/>
          <w:szCs w:val="24"/>
        </w:rPr>
        <w:t>8. Інноваційна освітня діяльність на всеукраїнському рівні здійснюється у системі освіти України і передбачає розроблення та використання в установленому законодавством порядку:</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5" w:name="n24"/>
      <w:bookmarkEnd w:id="15"/>
      <w:r w:rsidRPr="006C145F">
        <w:rPr>
          <w:rFonts w:ascii="Times New Roman" w:eastAsia="Times New Roman" w:hAnsi="Times New Roman" w:cs="Times New Roman"/>
          <w:sz w:val="24"/>
          <w:szCs w:val="24"/>
        </w:rPr>
        <w:t>освітніх, навчальних, виховних, управлінських систем;</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6" w:name="n25"/>
      <w:bookmarkEnd w:id="16"/>
      <w:r w:rsidRPr="006C145F">
        <w:rPr>
          <w:rFonts w:ascii="Times New Roman" w:eastAsia="Times New Roman" w:hAnsi="Times New Roman" w:cs="Times New Roman"/>
          <w:sz w:val="24"/>
          <w:szCs w:val="24"/>
        </w:rPr>
        <w:t>базового компонента дошкільної освіти, інваріантної складової змісту загальної середньої освіти, загальнодержавного компонента змісту професійно-технічної освіти, змісту позашкільної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7" w:name="n26"/>
      <w:bookmarkEnd w:id="17"/>
      <w:r w:rsidRPr="006C145F">
        <w:rPr>
          <w:rFonts w:ascii="Times New Roman" w:eastAsia="Times New Roman" w:hAnsi="Times New Roman" w:cs="Times New Roman"/>
          <w:sz w:val="24"/>
          <w:szCs w:val="24"/>
        </w:rPr>
        <w:t>нормативної частини змісту вищої (зокрема післядипломної педагогічної)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8" w:name="n27"/>
      <w:bookmarkEnd w:id="18"/>
      <w:r w:rsidRPr="006C145F">
        <w:rPr>
          <w:rFonts w:ascii="Times New Roman" w:eastAsia="Times New Roman" w:hAnsi="Times New Roman" w:cs="Times New Roman"/>
          <w:sz w:val="24"/>
          <w:szCs w:val="24"/>
        </w:rPr>
        <w:t>експериментальних навчальних програм, підручників, посібників, розроблених у процесі експерименту і спрямованих на поліпшення результатів освітньої діяльності;</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19" w:name="n28"/>
      <w:bookmarkEnd w:id="19"/>
      <w:r w:rsidRPr="006C145F">
        <w:rPr>
          <w:rFonts w:ascii="Times New Roman" w:eastAsia="Times New Roman" w:hAnsi="Times New Roman" w:cs="Times New Roman"/>
          <w:sz w:val="24"/>
          <w:szCs w:val="24"/>
        </w:rPr>
        <w:t>освітніх технологій, форм, методів і засобів навчання, виховання та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0" w:name="n29"/>
      <w:bookmarkEnd w:id="20"/>
      <w:r w:rsidRPr="006C145F">
        <w:rPr>
          <w:rFonts w:ascii="Times New Roman" w:eastAsia="Times New Roman" w:hAnsi="Times New Roman" w:cs="Times New Roman"/>
          <w:sz w:val="24"/>
          <w:szCs w:val="24"/>
        </w:rPr>
        <w:t>науково-методичного, кадрового, матеріально-технічного та фінансового забезпечення навчально-виховного процесу у навчальних закладах;</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1" w:name="n30"/>
      <w:bookmarkEnd w:id="21"/>
      <w:r w:rsidRPr="006C145F">
        <w:rPr>
          <w:rFonts w:ascii="Times New Roman" w:eastAsia="Times New Roman" w:hAnsi="Times New Roman" w:cs="Times New Roman"/>
          <w:sz w:val="24"/>
          <w:szCs w:val="24"/>
        </w:rPr>
        <w:t>систем, технологій, форм і методів підвищення кваліфікації керівних, педагогічних та науково-педагогічних працівників;</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2" w:name="n31"/>
      <w:bookmarkEnd w:id="22"/>
      <w:r w:rsidRPr="006C145F">
        <w:rPr>
          <w:rFonts w:ascii="Times New Roman" w:eastAsia="Times New Roman" w:hAnsi="Times New Roman" w:cs="Times New Roman"/>
          <w:sz w:val="24"/>
          <w:szCs w:val="24"/>
        </w:rPr>
        <w:t>форм і засобів співпраці між органами управління освітою, адміністрацією навчальних закладів, педагогічними працівниками, учнями та батьками, технологій взаємодії з інститутами громадянського суспільства, врахування та формування громадської думки щодо перетворень у галузі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3" w:name="n32"/>
      <w:bookmarkEnd w:id="23"/>
      <w:r w:rsidRPr="006C145F">
        <w:rPr>
          <w:rFonts w:ascii="Times New Roman" w:eastAsia="Times New Roman" w:hAnsi="Times New Roman" w:cs="Times New Roman"/>
          <w:sz w:val="24"/>
          <w:szCs w:val="24"/>
        </w:rPr>
        <w:t>9. Інноваційна освітня діяльність на регіональному рівні здійснюється в системі освіти окремого регіону і передбачає розроблення та використання:</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4" w:name="n33"/>
      <w:bookmarkEnd w:id="24"/>
      <w:r w:rsidRPr="006C145F">
        <w:rPr>
          <w:rFonts w:ascii="Times New Roman" w:eastAsia="Times New Roman" w:hAnsi="Times New Roman" w:cs="Times New Roman"/>
          <w:sz w:val="24"/>
          <w:szCs w:val="24"/>
        </w:rPr>
        <w:t>варіативної складової змісту дошкільної, загальної середньої освіти, регіонального компонента змісту професійно-технічної освіти, змісту позашкільної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5" w:name="n34"/>
      <w:bookmarkEnd w:id="25"/>
      <w:r w:rsidRPr="006C145F">
        <w:rPr>
          <w:rFonts w:ascii="Times New Roman" w:eastAsia="Times New Roman" w:hAnsi="Times New Roman" w:cs="Times New Roman"/>
          <w:sz w:val="24"/>
          <w:szCs w:val="24"/>
        </w:rPr>
        <w:t>освітніх технологій, форм, методів і засобів навчання, виховання та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6" w:name="n35"/>
      <w:bookmarkEnd w:id="26"/>
      <w:r w:rsidRPr="006C145F">
        <w:rPr>
          <w:rFonts w:ascii="Times New Roman" w:eastAsia="Times New Roman" w:hAnsi="Times New Roman" w:cs="Times New Roman"/>
          <w:sz w:val="24"/>
          <w:szCs w:val="24"/>
        </w:rPr>
        <w:t>науково-методичного, матеріально-технічного та фінансового забезпечення навчально-виховного процесу.</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7" w:name="n36"/>
      <w:bookmarkEnd w:id="27"/>
      <w:r w:rsidRPr="006C145F">
        <w:rPr>
          <w:rFonts w:ascii="Times New Roman" w:eastAsia="Times New Roman" w:hAnsi="Times New Roman" w:cs="Times New Roman"/>
          <w:sz w:val="24"/>
          <w:szCs w:val="24"/>
        </w:rPr>
        <w:t>10. Інноваційна освітня діяльність на рівні навчального закладу здійснюється у дошкільних, загальноосвітніх, позашкільних, професійно-технічних, вищих навчальних закладах (зокрема у закладах післядипломної педагогічної освіти) і передбачає використання освітніх інновацій, перевірених у ході експериментів всеукраїнського та регіонального рівнів, а також розроблення, експериментальну перевірку варіативної частини змісту вищої (зокрема післядипломної педагогічної)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8" w:name="n37"/>
      <w:bookmarkEnd w:id="28"/>
      <w:r w:rsidRPr="006C145F">
        <w:rPr>
          <w:rFonts w:ascii="Times New Roman" w:eastAsia="Times New Roman" w:hAnsi="Times New Roman" w:cs="Times New Roman"/>
          <w:sz w:val="24"/>
          <w:szCs w:val="24"/>
        </w:rPr>
        <w:t>11. Умовами здійснення інноваційної освітньої діяльності є:</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29" w:name="n38"/>
      <w:bookmarkEnd w:id="29"/>
      <w:r w:rsidRPr="006C145F">
        <w:rPr>
          <w:rFonts w:ascii="Times New Roman" w:eastAsia="Times New Roman" w:hAnsi="Times New Roman" w:cs="Times New Roman"/>
          <w:sz w:val="24"/>
          <w:szCs w:val="24"/>
        </w:rPr>
        <w:t>дотримання законодавства України, вимог державних стандартів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0" w:name="n39"/>
      <w:bookmarkEnd w:id="30"/>
      <w:r w:rsidRPr="006C145F">
        <w:rPr>
          <w:rFonts w:ascii="Times New Roman" w:eastAsia="Times New Roman" w:hAnsi="Times New Roman" w:cs="Times New Roman"/>
          <w:sz w:val="24"/>
          <w:szCs w:val="24"/>
        </w:rPr>
        <w:t>наявність відповідного ресурсного забезпечення та ефективне його використання;</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1" w:name="n40"/>
      <w:bookmarkEnd w:id="31"/>
      <w:r w:rsidRPr="006C145F">
        <w:rPr>
          <w:rFonts w:ascii="Times New Roman" w:eastAsia="Times New Roman" w:hAnsi="Times New Roman" w:cs="Times New Roman"/>
          <w:sz w:val="24"/>
          <w:szCs w:val="24"/>
        </w:rPr>
        <w:t>збереження життя і здоров’я суб’єктів інноваційної освітньої діяльності;</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2" w:name="n41"/>
      <w:bookmarkEnd w:id="32"/>
      <w:r w:rsidRPr="006C145F">
        <w:rPr>
          <w:rFonts w:ascii="Times New Roman" w:eastAsia="Times New Roman" w:hAnsi="Times New Roman" w:cs="Times New Roman"/>
          <w:sz w:val="24"/>
          <w:szCs w:val="24"/>
        </w:rPr>
        <w:t>погодження учасників навчально-виховного процесу, органів управління освітою на здійснення інноваційної освітньої діяльності.</w:t>
      </w:r>
    </w:p>
    <w:p w:rsidR="006C145F" w:rsidRPr="006C145F" w:rsidRDefault="006C145F" w:rsidP="006C145F">
      <w:pPr>
        <w:spacing w:before="150" w:after="150" w:line="240" w:lineRule="auto"/>
        <w:ind w:left="450" w:right="450"/>
        <w:jc w:val="center"/>
        <w:rPr>
          <w:rFonts w:ascii="Times New Roman" w:eastAsia="Times New Roman" w:hAnsi="Times New Roman" w:cs="Times New Roman"/>
          <w:sz w:val="24"/>
          <w:szCs w:val="24"/>
        </w:rPr>
      </w:pPr>
      <w:bookmarkStart w:id="33" w:name="n42"/>
      <w:bookmarkEnd w:id="33"/>
      <w:r w:rsidRPr="006C145F">
        <w:rPr>
          <w:rFonts w:ascii="Times New Roman" w:eastAsia="Times New Roman" w:hAnsi="Times New Roman" w:cs="Times New Roman"/>
          <w:b/>
          <w:bCs/>
          <w:sz w:val="28"/>
        </w:rPr>
        <w:t>ІІ. Розроблення освітніх інновацій</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4" w:name="n43"/>
      <w:bookmarkEnd w:id="34"/>
      <w:r w:rsidRPr="006C145F">
        <w:rPr>
          <w:rFonts w:ascii="Times New Roman" w:eastAsia="Times New Roman" w:hAnsi="Times New Roman" w:cs="Times New Roman"/>
          <w:sz w:val="24"/>
          <w:szCs w:val="24"/>
        </w:rPr>
        <w:t>1. Розроблення освітніх інновацій включає:</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5" w:name="n44"/>
      <w:bookmarkEnd w:id="35"/>
      <w:r w:rsidRPr="006C145F">
        <w:rPr>
          <w:rFonts w:ascii="Times New Roman" w:eastAsia="Times New Roman" w:hAnsi="Times New Roman" w:cs="Times New Roman"/>
          <w:sz w:val="24"/>
          <w:szCs w:val="24"/>
        </w:rPr>
        <w:lastRenderedPageBreak/>
        <w:t>опис та обґрунтування запропонованих ідей та підходів, чітке і повне розкриття їх змісту, очікуваних результатів;</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6" w:name="n45"/>
      <w:bookmarkEnd w:id="36"/>
      <w:r w:rsidRPr="006C145F">
        <w:rPr>
          <w:rFonts w:ascii="Times New Roman" w:eastAsia="Times New Roman" w:hAnsi="Times New Roman" w:cs="Times New Roman"/>
          <w:sz w:val="24"/>
          <w:szCs w:val="24"/>
        </w:rPr>
        <w:t>перевірку їх ефективності шляхом проведення експерименту або реалізації інноваційного освітнього (науково-педагогічного, науково-психологічного, психолого-педагогічного) проекту.</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7" w:name="n46"/>
      <w:bookmarkEnd w:id="37"/>
      <w:r w:rsidRPr="006C145F">
        <w:rPr>
          <w:rFonts w:ascii="Times New Roman" w:eastAsia="Times New Roman" w:hAnsi="Times New Roman" w:cs="Times New Roman"/>
          <w:sz w:val="24"/>
          <w:szCs w:val="24"/>
        </w:rPr>
        <w:t>2. Експериментом є комплексний метод дослідження, який забезпечує об'єктивну і доказову перевірку висунутої на початку дослідження гіпотези і дає змогу з’ясувати необхідні умови реалізації пропонованої інновації.</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8" w:name="n47"/>
      <w:bookmarkEnd w:id="38"/>
      <w:r w:rsidRPr="006C145F">
        <w:rPr>
          <w:rFonts w:ascii="Times New Roman" w:eastAsia="Times New Roman" w:hAnsi="Times New Roman" w:cs="Times New Roman"/>
          <w:sz w:val="24"/>
          <w:szCs w:val="24"/>
        </w:rPr>
        <w:t>Інноваційним освітнім проектом  (далі - Проект) є процедура і комплекс усіх необхідних заходів щодо створення і реалізації інноваційного освітнього продукту.</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39" w:name="n48"/>
      <w:bookmarkEnd w:id="39"/>
      <w:r w:rsidRPr="006C145F">
        <w:rPr>
          <w:rFonts w:ascii="Times New Roman" w:eastAsia="Times New Roman" w:hAnsi="Times New Roman" w:cs="Times New Roman"/>
          <w:sz w:val="24"/>
          <w:szCs w:val="24"/>
        </w:rPr>
        <w:t>3. З ініціативою щодо проведення експерименту виступає суб’єкт інноваційної діяльності, що має намір запропонувати нові освітні ідеї, педагогічні та управлінські технології, удосконалити освітню діяльність.</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0" w:name="n49"/>
      <w:bookmarkEnd w:id="40"/>
      <w:r w:rsidRPr="006C145F">
        <w:rPr>
          <w:rFonts w:ascii="Times New Roman" w:eastAsia="Times New Roman" w:hAnsi="Times New Roman" w:cs="Times New Roman"/>
          <w:sz w:val="24"/>
          <w:szCs w:val="24"/>
        </w:rPr>
        <w:t>4. Ініціатива реалізується шляхом організації та проведення у навчальних закладах експерименту (або реалізації Проекту) всеукраїнського, регіонального рівнів та в окремому вищому навчальному закладі (зокрема закладі післядипломної педагогічної освіти).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1" w:name="n50"/>
      <w:bookmarkEnd w:id="41"/>
      <w:r w:rsidRPr="006C145F">
        <w:rPr>
          <w:rFonts w:ascii="Times New Roman" w:eastAsia="Times New Roman" w:hAnsi="Times New Roman" w:cs="Times New Roman"/>
          <w:sz w:val="24"/>
          <w:szCs w:val="24"/>
        </w:rPr>
        <w:t>5. Рішення про організацію та проведення експерименту (або реалізацію Проекту) всеукраїнського рівня приймає Міністерство освіти і науки України (далі - МОН) на підставі клопотання Міністерства освіти і науки, молоді та спорту Автономної Республіки Крим, департаментів (управлінь) освіти і науки обласних державних адміністрацій, Київської та Севастопольської міських державних адміністрацій (далі - органи управління освітою), заявки на проведення експерименту (або реалізацію Проекту), програми експерименту (або реалізації Проекту), які розробляє науковий керівник, та висновку відповідної комісії Науково-методичної ради МОН (далі - відповідна комісія Науково-методичної ради).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2" w:name="n51"/>
      <w:bookmarkEnd w:id="42"/>
      <w:r w:rsidRPr="006C145F">
        <w:rPr>
          <w:rFonts w:ascii="Times New Roman" w:eastAsia="Times New Roman" w:hAnsi="Times New Roman" w:cs="Times New Roman"/>
          <w:sz w:val="24"/>
          <w:szCs w:val="24"/>
        </w:rPr>
        <w:t>Рішення про організацію та проведення експерименту (або реалізацію Проекту) всеукраїнського рівня, що здійснюється на основі науково-дослідних робіт, які виконуються в установах Національної академії педагогічних наук України (далі - НАПН) за кошти державного бюджету, приймає МОН на підставі відповідного подання Президії НАПН, заявки, програми експерименту (або реалізації Проекту), клопотання органів управління освітою про проведення експерименту (або реалізацію Проекту) на базі навчальних закладів.</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3" w:name="n52"/>
      <w:bookmarkEnd w:id="43"/>
      <w:r w:rsidRPr="006C145F">
        <w:rPr>
          <w:rFonts w:ascii="Times New Roman" w:eastAsia="Times New Roman" w:hAnsi="Times New Roman" w:cs="Times New Roman"/>
          <w:sz w:val="24"/>
          <w:szCs w:val="24"/>
        </w:rPr>
        <w:t>6. Рішення про організацію та проведення експерименту (або реалізацію Проекту) регіонального рівня приймають органи управління освітою на підставі клопотання відділів (управлінь) освіти районних та міських державних адміністрацій, об’єднаних територіальних громад, заявки на проведення експерименту (або реалізацію Проекту), програми експерименту (або реалізації Проекту), які розробляє науковий керівник, та висновку експертної комісії, утвореної органом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4" w:name="n53"/>
      <w:bookmarkEnd w:id="44"/>
      <w:r w:rsidRPr="006C145F">
        <w:rPr>
          <w:rFonts w:ascii="Times New Roman" w:eastAsia="Times New Roman" w:hAnsi="Times New Roman" w:cs="Times New Roman"/>
          <w:sz w:val="24"/>
          <w:szCs w:val="24"/>
        </w:rPr>
        <w:t>7. МОН видає наказ про проведення експерименту (або реалізацію Проекту) всеукраїнського рівня; орган управління освітою видає наказ про проведення експерименту (або реалізацію Проекту) регіонального рівня.</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5" w:name="n54"/>
      <w:bookmarkEnd w:id="45"/>
      <w:r w:rsidRPr="006C145F">
        <w:rPr>
          <w:rFonts w:ascii="Times New Roman" w:eastAsia="Times New Roman" w:hAnsi="Times New Roman" w:cs="Times New Roman"/>
          <w:sz w:val="24"/>
          <w:szCs w:val="24"/>
        </w:rPr>
        <w:t>8. Заявка на проведення експерименту (або реалізацію Проекту) включає: опис основних ідей, об'єкт, предмет, мету, гіпотезу, завдання, теоретико-методологічну основу, базу дослідження (перелік базових навчальних закладів), методи дослідження, наукову новизну, теоретичне і практичне значення експерименту; визначення етапів та строків його проведення, очікуваних результатів; інформацію про наукового керівника (місце роботи, посада, кваліфікаційна категорія, науковий ступінь, вчене звання, контактний телефон); опис організаційного, науково-методичного, кадрового, матеріально-технічного, фінансового забезпечення експерименту.</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6" w:name="n55"/>
      <w:bookmarkEnd w:id="46"/>
      <w:r w:rsidRPr="006C145F">
        <w:rPr>
          <w:rFonts w:ascii="Times New Roman" w:eastAsia="Times New Roman" w:hAnsi="Times New Roman" w:cs="Times New Roman"/>
          <w:sz w:val="24"/>
          <w:szCs w:val="24"/>
        </w:rPr>
        <w:lastRenderedPageBreak/>
        <w:t>Програма експерименту (або реалізації Проекту) містить заходи, спрямовані на реалізацію завдань, які визначені у заявці, строки їх виконання та очікувані результати.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7" w:name="n56"/>
      <w:bookmarkEnd w:id="47"/>
      <w:r w:rsidRPr="006C145F">
        <w:rPr>
          <w:rFonts w:ascii="Times New Roman" w:eastAsia="Times New Roman" w:hAnsi="Times New Roman" w:cs="Times New Roman"/>
          <w:sz w:val="24"/>
          <w:szCs w:val="24"/>
        </w:rPr>
        <w:t>9. Про виконання програми кожного етапу експерименту (або реалізації Проекту) науковий керівник готує звіт.</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8" w:name="n57"/>
      <w:bookmarkEnd w:id="48"/>
      <w:r w:rsidRPr="006C145F">
        <w:rPr>
          <w:rFonts w:ascii="Times New Roman" w:eastAsia="Times New Roman" w:hAnsi="Times New Roman" w:cs="Times New Roman"/>
          <w:sz w:val="24"/>
          <w:szCs w:val="24"/>
        </w:rPr>
        <w:t>Проміжний звіт включає опис виконання завдань у відповідні строки та підкріплюється розробленими учасниками експерименту програмами, посібниками, методичними розробками, іншими практичними матеріалами, які розкривають сутність виконаної роботи.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49" w:name="n58"/>
      <w:bookmarkEnd w:id="49"/>
      <w:r w:rsidRPr="006C145F">
        <w:rPr>
          <w:rFonts w:ascii="Times New Roman" w:eastAsia="Times New Roman" w:hAnsi="Times New Roman" w:cs="Times New Roman"/>
          <w:sz w:val="24"/>
          <w:szCs w:val="24"/>
        </w:rPr>
        <w:t>У разі потреби вносяться зміни до програми, розширення бази проведення, припинення експерименту відповідного рівня.</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0" w:name="n59"/>
      <w:bookmarkEnd w:id="50"/>
      <w:r w:rsidRPr="006C145F">
        <w:rPr>
          <w:rFonts w:ascii="Times New Roman" w:eastAsia="Times New Roman" w:hAnsi="Times New Roman" w:cs="Times New Roman"/>
          <w:sz w:val="24"/>
          <w:szCs w:val="24"/>
        </w:rPr>
        <w:t>10. Експертиза виконання програми кожного етапу експерименту (або реалізації Проекту) всеукраїнського рівня здійснюється відповідною комісією Науково-методичної ради, відділенням НАПН (у разі якщо експеримент проводиться установами НАПН); регіонального рівня - експертною комісією відповідного органу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1" w:name="n60"/>
      <w:bookmarkEnd w:id="51"/>
      <w:r w:rsidRPr="006C145F">
        <w:rPr>
          <w:rFonts w:ascii="Times New Roman" w:eastAsia="Times New Roman" w:hAnsi="Times New Roman" w:cs="Times New Roman"/>
          <w:sz w:val="24"/>
          <w:szCs w:val="24"/>
        </w:rPr>
        <w:t>За умови позитивного експертного висновку комісія надає  пропозиції, що мають рекомендаційний характер і принципово не впливають на перебіг експерименту. Окремі рішення комісії Науково-методичної ради, постанови Президії НАПН, що стосуються внесення змін до змістової частини програми експерименту (або реалізації Проекту), розширення бази його проведення, затверджуються наказом МОН.</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2" w:name="n61"/>
      <w:bookmarkEnd w:id="52"/>
      <w:r w:rsidRPr="006C145F">
        <w:rPr>
          <w:rFonts w:ascii="Times New Roman" w:eastAsia="Times New Roman" w:hAnsi="Times New Roman" w:cs="Times New Roman"/>
          <w:sz w:val="24"/>
          <w:szCs w:val="24"/>
        </w:rPr>
        <w:t>У разі невиконання програми експерименту (реалізації Проекту) всеукраїнського рівня, потреби його припинення МОН приймає рішення щодо його припинення і видає відповідний наказ.</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3" w:name="n62"/>
      <w:bookmarkEnd w:id="53"/>
      <w:r w:rsidRPr="006C145F">
        <w:rPr>
          <w:rFonts w:ascii="Times New Roman" w:eastAsia="Times New Roman" w:hAnsi="Times New Roman" w:cs="Times New Roman"/>
          <w:sz w:val="24"/>
          <w:szCs w:val="24"/>
        </w:rPr>
        <w:t>Відповідні рішення щодо експерименту регіонального рівня приймає орган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4" w:name="n63"/>
      <w:bookmarkEnd w:id="54"/>
      <w:r w:rsidRPr="006C145F">
        <w:rPr>
          <w:rFonts w:ascii="Times New Roman" w:eastAsia="Times New Roman" w:hAnsi="Times New Roman" w:cs="Times New Roman"/>
          <w:sz w:val="24"/>
          <w:szCs w:val="24"/>
        </w:rPr>
        <w:t>11. Для проведення експертизи підсумків експерименту (або реалізації Проекту) науковий керівник готує звіт про його завершення. Звіт про завершення експерименту (реалізацію Проекту) всеукраїнського рівня подається до МОН, регіонального рівня - до відповідного органу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5" w:name="n64"/>
      <w:bookmarkEnd w:id="55"/>
      <w:r w:rsidRPr="006C145F">
        <w:rPr>
          <w:rFonts w:ascii="Times New Roman" w:eastAsia="Times New Roman" w:hAnsi="Times New Roman" w:cs="Times New Roman"/>
          <w:sz w:val="24"/>
          <w:szCs w:val="24"/>
        </w:rPr>
        <w:t>12. На підставі висновків відповідних комісій Науково-методичної ради, відділення НАПН (у разі якщо експеримент проводиться установами НАПН) експертних комісій щодо результатів експерименту (або реалізації Проекту) всеукраїнського рівня МОН видає наказ про його завершення, знімає з навчального закладу статус базового навчального закладу-учасника експерименту, визначає умови поширення освітньої інновації.</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6" w:name="n65"/>
      <w:bookmarkEnd w:id="56"/>
      <w:r w:rsidRPr="006C145F">
        <w:rPr>
          <w:rFonts w:ascii="Times New Roman" w:eastAsia="Times New Roman" w:hAnsi="Times New Roman" w:cs="Times New Roman"/>
          <w:sz w:val="24"/>
          <w:szCs w:val="24"/>
        </w:rPr>
        <w:t>За результатами експертизи щодо завершення експерименту (Проекту) регіонального рівня відповідні рішення приймає орган управління освітою, що видав наказ про його проведення.</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7" w:name="n66"/>
      <w:bookmarkEnd w:id="57"/>
      <w:r w:rsidRPr="006C145F">
        <w:rPr>
          <w:rFonts w:ascii="Times New Roman" w:eastAsia="Times New Roman" w:hAnsi="Times New Roman" w:cs="Times New Roman"/>
          <w:sz w:val="24"/>
          <w:szCs w:val="24"/>
        </w:rPr>
        <w:t>13. Результати проведення експерименту (або реалізації Проекту) оприлюднюються на всеукраїнських, регіональних науково-практичних конференціях, семінарах, круглих столах, сторінках педагогічної преси, міжнародних виставках.</w:t>
      </w:r>
    </w:p>
    <w:p w:rsidR="006C145F" w:rsidRPr="006C145F" w:rsidRDefault="006C145F" w:rsidP="006C145F">
      <w:pPr>
        <w:spacing w:before="150" w:after="150" w:line="240" w:lineRule="auto"/>
        <w:ind w:left="450" w:right="450"/>
        <w:jc w:val="center"/>
        <w:rPr>
          <w:rFonts w:ascii="Times New Roman" w:eastAsia="Times New Roman" w:hAnsi="Times New Roman" w:cs="Times New Roman"/>
          <w:sz w:val="24"/>
          <w:szCs w:val="24"/>
        </w:rPr>
      </w:pPr>
      <w:bookmarkStart w:id="58" w:name="n67"/>
      <w:bookmarkEnd w:id="58"/>
      <w:r w:rsidRPr="006C145F">
        <w:rPr>
          <w:rFonts w:ascii="Times New Roman" w:eastAsia="Times New Roman" w:hAnsi="Times New Roman" w:cs="Times New Roman"/>
          <w:b/>
          <w:bCs/>
          <w:sz w:val="28"/>
        </w:rPr>
        <w:t>ІІІ. Використання освітніх інновацій</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59" w:name="n68"/>
      <w:bookmarkEnd w:id="59"/>
      <w:r w:rsidRPr="006C145F">
        <w:rPr>
          <w:rFonts w:ascii="Times New Roman" w:eastAsia="Times New Roman" w:hAnsi="Times New Roman" w:cs="Times New Roman"/>
          <w:sz w:val="24"/>
          <w:szCs w:val="24"/>
        </w:rPr>
        <w:t>1. На підставі висновків відповідної комісії Науково-методичної ради МОН приймає рішення про запровадження освітніх інновацій у систему освіти України на всеукраїнському рівні. На регіональному рівні рішення ухвалює відповідний орган управління освітою.</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0" w:name="n69"/>
      <w:bookmarkEnd w:id="60"/>
      <w:r w:rsidRPr="006C145F">
        <w:rPr>
          <w:rFonts w:ascii="Times New Roman" w:eastAsia="Times New Roman" w:hAnsi="Times New Roman" w:cs="Times New Roman"/>
          <w:sz w:val="24"/>
          <w:szCs w:val="24"/>
        </w:rPr>
        <w:t>Експериментальним навчальним програмам, підручникам та посібникам, що апробуються в процесі інноваційної діяльності, за рішенням відповідної комісії Науково-методичної ради надається схвалення до використання у дошкільних, загальноосвітніх, професійно-технічних, позашкільних навчальних закладах на період проведення експерименту відповідно до </w:t>
      </w:r>
      <w:hyperlink r:id="rId5" w:tgtFrame="_blank" w:history="1">
        <w:r w:rsidRPr="006C145F">
          <w:rPr>
            <w:rFonts w:ascii="Times New Roman" w:eastAsia="Times New Roman" w:hAnsi="Times New Roman" w:cs="Times New Roman"/>
            <w:color w:val="000099"/>
            <w:sz w:val="24"/>
            <w:szCs w:val="24"/>
            <w:u w:val="single"/>
          </w:rPr>
          <w:t xml:space="preserve">Порядку надання навчальній літературі, засобам навчання і </w:t>
        </w:r>
        <w:r w:rsidRPr="006C145F">
          <w:rPr>
            <w:rFonts w:ascii="Times New Roman" w:eastAsia="Times New Roman" w:hAnsi="Times New Roman" w:cs="Times New Roman"/>
            <w:color w:val="000099"/>
            <w:sz w:val="24"/>
            <w:szCs w:val="24"/>
            <w:u w:val="single"/>
          </w:rPr>
          <w:lastRenderedPageBreak/>
          <w:t>навчальному обладнанню грифів та свідоцтв Міністерства освіти і науки України</w:t>
        </w:r>
      </w:hyperlink>
      <w:r w:rsidRPr="006C145F">
        <w:rPr>
          <w:rFonts w:ascii="Times New Roman" w:eastAsia="Times New Roman" w:hAnsi="Times New Roman" w:cs="Times New Roman"/>
          <w:sz w:val="24"/>
          <w:szCs w:val="24"/>
        </w:rPr>
        <w:t>, затвердженого наказом Міністерства освіти і науки України від 17 червня 2008 року № 537, зареєстрованого в Міністерстві юстиції України 10 липня 2008 року за № 628/15319.</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1" w:name="n70"/>
      <w:bookmarkEnd w:id="61"/>
      <w:r w:rsidRPr="006C145F">
        <w:rPr>
          <w:rFonts w:ascii="Times New Roman" w:eastAsia="Times New Roman" w:hAnsi="Times New Roman" w:cs="Times New Roman"/>
          <w:sz w:val="24"/>
          <w:szCs w:val="24"/>
        </w:rPr>
        <w:t>2. Використанням освітніх інновацій у системі освіти є:</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2" w:name="n71"/>
      <w:bookmarkEnd w:id="62"/>
      <w:r w:rsidRPr="006C145F">
        <w:rPr>
          <w:rFonts w:ascii="Times New Roman" w:eastAsia="Times New Roman" w:hAnsi="Times New Roman" w:cs="Times New Roman"/>
          <w:sz w:val="24"/>
          <w:szCs w:val="24"/>
        </w:rPr>
        <w:t>забезпечення доступу до них суб’єктам інноваційної освітньої діяльності;</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3" w:name="n72"/>
      <w:bookmarkEnd w:id="63"/>
      <w:r w:rsidRPr="006C145F">
        <w:rPr>
          <w:rFonts w:ascii="Times New Roman" w:eastAsia="Times New Roman" w:hAnsi="Times New Roman" w:cs="Times New Roman"/>
          <w:sz w:val="24"/>
          <w:szCs w:val="24"/>
        </w:rPr>
        <w:t>зберігання інформації про освітні інновації;</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4" w:name="n73"/>
      <w:bookmarkEnd w:id="64"/>
      <w:r w:rsidRPr="006C145F">
        <w:rPr>
          <w:rFonts w:ascii="Times New Roman" w:eastAsia="Times New Roman" w:hAnsi="Times New Roman" w:cs="Times New Roman"/>
          <w:sz w:val="24"/>
          <w:szCs w:val="24"/>
        </w:rPr>
        <w:t>створення банків освітніх інновацій;</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5" w:name="n74"/>
      <w:bookmarkEnd w:id="65"/>
      <w:r w:rsidRPr="006C145F">
        <w:rPr>
          <w:rFonts w:ascii="Times New Roman" w:eastAsia="Times New Roman" w:hAnsi="Times New Roman" w:cs="Times New Roman"/>
          <w:sz w:val="24"/>
          <w:szCs w:val="24"/>
        </w:rPr>
        <w:t>поширення інформації про освітні інновації;</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6" w:name="n75"/>
      <w:bookmarkEnd w:id="66"/>
      <w:r w:rsidRPr="006C145F">
        <w:rPr>
          <w:rFonts w:ascii="Times New Roman" w:eastAsia="Times New Roman" w:hAnsi="Times New Roman" w:cs="Times New Roman"/>
          <w:sz w:val="24"/>
          <w:szCs w:val="24"/>
        </w:rPr>
        <w:t>підготовка суб’єктів інноваційної освітньої діяльності до використання освітніх інновацій.</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7" w:name="n76"/>
      <w:bookmarkEnd w:id="67"/>
      <w:r w:rsidRPr="006C145F">
        <w:rPr>
          <w:rFonts w:ascii="Times New Roman" w:eastAsia="Times New Roman" w:hAnsi="Times New Roman" w:cs="Times New Roman"/>
          <w:sz w:val="24"/>
          <w:szCs w:val="24"/>
        </w:rPr>
        <w:t>3. Інформація про освітні інновації, їх розробку зберігається у спеціальних банках освітніх інновацій.</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8" w:name="n77"/>
      <w:bookmarkEnd w:id="68"/>
      <w:r w:rsidRPr="006C145F">
        <w:rPr>
          <w:rFonts w:ascii="Times New Roman" w:eastAsia="Times New Roman" w:hAnsi="Times New Roman" w:cs="Times New Roman"/>
          <w:sz w:val="24"/>
          <w:szCs w:val="24"/>
        </w:rPr>
        <w:t>4. Банки освітніх інновацій створюються в державній науковій установі «Інститут модернізації змісту освіти», органах управління освітою, які забезпечують вільний доступ до освітніх інновацій, розроблених та рекомендованих до використання в Україні.</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69" w:name="n78"/>
      <w:bookmarkEnd w:id="69"/>
      <w:r w:rsidRPr="006C145F">
        <w:rPr>
          <w:rFonts w:ascii="Times New Roman" w:eastAsia="Times New Roman" w:hAnsi="Times New Roman" w:cs="Times New Roman"/>
          <w:sz w:val="24"/>
          <w:szCs w:val="24"/>
        </w:rPr>
        <w:t>5. Освітні інновації використовуються суб’єктами інноваційної освітньої діяльності згідно з рекомендаціями МОН.</w:t>
      </w:r>
    </w:p>
    <w:p w:rsidR="006C145F" w:rsidRPr="006C145F" w:rsidRDefault="006C145F" w:rsidP="006C145F">
      <w:pPr>
        <w:spacing w:before="150" w:after="150" w:line="240" w:lineRule="auto"/>
        <w:ind w:left="450" w:right="450"/>
        <w:jc w:val="center"/>
        <w:rPr>
          <w:rFonts w:ascii="Times New Roman" w:eastAsia="Times New Roman" w:hAnsi="Times New Roman" w:cs="Times New Roman"/>
          <w:sz w:val="24"/>
          <w:szCs w:val="24"/>
        </w:rPr>
      </w:pPr>
      <w:bookmarkStart w:id="70" w:name="n79"/>
      <w:bookmarkEnd w:id="70"/>
      <w:r w:rsidRPr="006C145F">
        <w:rPr>
          <w:rFonts w:ascii="Times New Roman" w:eastAsia="Times New Roman" w:hAnsi="Times New Roman" w:cs="Times New Roman"/>
          <w:b/>
          <w:bCs/>
          <w:sz w:val="28"/>
        </w:rPr>
        <w:t>ІV. Фінансування інноваційної освітньої діяльності</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71" w:name="n80"/>
      <w:bookmarkEnd w:id="71"/>
      <w:r w:rsidRPr="006C145F">
        <w:rPr>
          <w:rFonts w:ascii="Times New Roman" w:eastAsia="Times New Roman" w:hAnsi="Times New Roman" w:cs="Times New Roman"/>
          <w:sz w:val="24"/>
          <w:szCs w:val="24"/>
        </w:rPr>
        <w:t>1. Фінансування інноваційної освітньої діяльності здійснюється відповідними органами управління освітою, іншими юридичними та фізичними особами.</w:t>
      </w:r>
    </w:p>
    <w:p w:rsidR="006C145F" w:rsidRPr="006C145F" w:rsidRDefault="006C145F" w:rsidP="006C145F">
      <w:pPr>
        <w:spacing w:after="150" w:line="240" w:lineRule="auto"/>
        <w:ind w:firstLine="450"/>
        <w:jc w:val="both"/>
        <w:rPr>
          <w:rFonts w:ascii="Times New Roman" w:eastAsia="Times New Roman" w:hAnsi="Times New Roman" w:cs="Times New Roman"/>
          <w:sz w:val="24"/>
          <w:szCs w:val="24"/>
        </w:rPr>
      </w:pPr>
      <w:bookmarkStart w:id="72" w:name="n81"/>
      <w:bookmarkEnd w:id="72"/>
      <w:r w:rsidRPr="006C145F">
        <w:rPr>
          <w:rFonts w:ascii="Times New Roman" w:eastAsia="Times New Roman" w:hAnsi="Times New Roman" w:cs="Times New Roman"/>
          <w:sz w:val="24"/>
          <w:szCs w:val="24"/>
        </w:rPr>
        <w:t>2. Фінансування інноваційної освітньої діяльності може здійснюватися за рахунок коштів державного та місцевих бюджетів, а також інших джерел, не заборонених законодавством України.</w:t>
      </w:r>
    </w:p>
    <w:tbl>
      <w:tblPr>
        <w:tblW w:w="5000" w:type="pct"/>
        <w:tblCellMar>
          <w:left w:w="0" w:type="dxa"/>
          <w:right w:w="0" w:type="dxa"/>
        </w:tblCellMar>
        <w:tblLook w:val="04A0"/>
      </w:tblPr>
      <w:tblGrid>
        <w:gridCol w:w="4051"/>
        <w:gridCol w:w="5594"/>
      </w:tblGrid>
      <w:tr w:rsidR="006C145F" w:rsidRPr="006C145F" w:rsidTr="006C145F">
        <w:tc>
          <w:tcPr>
            <w:tcW w:w="2100" w:type="pct"/>
            <w:tcBorders>
              <w:top w:val="single" w:sz="2" w:space="0" w:color="auto"/>
              <w:left w:val="single" w:sz="2" w:space="0" w:color="auto"/>
              <w:bottom w:val="single" w:sz="2" w:space="0" w:color="auto"/>
              <w:right w:val="single" w:sz="2" w:space="0" w:color="auto"/>
            </w:tcBorders>
            <w:shd w:val="clear" w:color="auto" w:fill="FFFFFF"/>
            <w:hideMark/>
          </w:tcPr>
          <w:p w:rsidR="006C145F" w:rsidRPr="006C145F" w:rsidRDefault="006C145F" w:rsidP="006C145F">
            <w:pPr>
              <w:spacing w:before="300" w:after="150" w:line="240" w:lineRule="auto"/>
              <w:jc w:val="center"/>
              <w:rPr>
                <w:rFonts w:ascii="Times New Roman" w:eastAsia="Times New Roman" w:hAnsi="Times New Roman" w:cs="Times New Roman"/>
                <w:color w:val="333333"/>
                <w:sz w:val="24"/>
                <w:szCs w:val="24"/>
              </w:rPr>
            </w:pPr>
            <w:bookmarkStart w:id="73" w:name="n82"/>
            <w:bookmarkEnd w:id="73"/>
            <w:r w:rsidRPr="006C145F">
              <w:rPr>
                <w:rFonts w:ascii="Times New Roman" w:eastAsia="Times New Roman" w:hAnsi="Times New Roman" w:cs="Times New Roman"/>
                <w:b/>
                <w:bCs/>
                <w:color w:val="333333"/>
                <w:sz w:val="24"/>
                <w:szCs w:val="24"/>
              </w:rPr>
              <w:t>Директор департаменту</w:t>
            </w:r>
            <w:r w:rsidRPr="006C145F">
              <w:rPr>
                <w:rFonts w:ascii="Times New Roman" w:eastAsia="Times New Roman" w:hAnsi="Times New Roman" w:cs="Times New Roman"/>
                <w:color w:val="333333"/>
                <w:sz w:val="24"/>
                <w:szCs w:val="24"/>
              </w:rPr>
              <w:br/>
            </w:r>
            <w:r w:rsidRPr="006C145F">
              <w:rPr>
                <w:rFonts w:ascii="Times New Roman" w:eastAsia="Times New Roman" w:hAnsi="Times New Roman" w:cs="Times New Roman"/>
                <w:b/>
                <w:bCs/>
                <w:color w:val="333333"/>
                <w:sz w:val="24"/>
                <w:szCs w:val="24"/>
              </w:rPr>
              <w:t>загальної середньої</w:t>
            </w:r>
            <w:r w:rsidRPr="006C145F">
              <w:rPr>
                <w:rFonts w:ascii="Times New Roman" w:eastAsia="Times New Roman" w:hAnsi="Times New Roman" w:cs="Times New Roman"/>
                <w:color w:val="333333"/>
                <w:sz w:val="24"/>
                <w:szCs w:val="24"/>
              </w:rPr>
              <w:br/>
            </w:r>
            <w:r w:rsidRPr="006C145F">
              <w:rPr>
                <w:rFonts w:ascii="Times New Roman" w:eastAsia="Times New Roman" w:hAnsi="Times New Roman" w:cs="Times New Roman"/>
                <w:b/>
                <w:bCs/>
                <w:color w:val="333333"/>
                <w:sz w:val="24"/>
                <w:szCs w:val="24"/>
              </w:rPr>
              <w:t>та дошкільної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FFFFFF"/>
            <w:hideMark/>
          </w:tcPr>
          <w:p w:rsidR="006C145F" w:rsidRPr="006C145F" w:rsidRDefault="006C145F" w:rsidP="006C145F">
            <w:pPr>
              <w:spacing w:after="0" w:line="240" w:lineRule="auto"/>
              <w:jc w:val="both"/>
              <w:rPr>
                <w:rFonts w:ascii="Times New Roman" w:eastAsia="Times New Roman" w:hAnsi="Times New Roman" w:cs="Times New Roman"/>
                <w:color w:val="333333"/>
                <w:sz w:val="24"/>
                <w:szCs w:val="24"/>
              </w:rPr>
            </w:pPr>
          </w:p>
        </w:tc>
      </w:tr>
    </w:tbl>
    <w:p w:rsidR="00CF219E" w:rsidRDefault="00CF219E"/>
    <w:sectPr w:rsidR="00CF219E" w:rsidSect="00B47B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145F"/>
    <w:rsid w:val="006C145F"/>
    <w:rsid w:val="009922F9"/>
    <w:rsid w:val="00B47B72"/>
    <w:rsid w:val="00CF21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C145F"/>
  </w:style>
  <w:style w:type="character" w:customStyle="1" w:styleId="rvts23">
    <w:name w:val="rvts23"/>
    <w:basedOn w:val="a0"/>
    <w:rsid w:val="006C145F"/>
  </w:style>
  <w:style w:type="paragraph" w:customStyle="1" w:styleId="rvps7">
    <w:name w:val="rvps7"/>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C145F"/>
  </w:style>
  <w:style w:type="paragraph" w:customStyle="1" w:styleId="rvps14">
    <w:name w:val="rvps14"/>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C145F"/>
    <w:rPr>
      <w:color w:val="0000FF"/>
      <w:u w:val="single"/>
    </w:rPr>
  </w:style>
  <w:style w:type="character" w:customStyle="1" w:styleId="rvts52">
    <w:name w:val="rvts52"/>
    <w:basedOn w:val="a0"/>
    <w:rsid w:val="006C145F"/>
  </w:style>
  <w:style w:type="character" w:customStyle="1" w:styleId="rvts44">
    <w:name w:val="rvts44"/>
    <w:basedOn w:val="a0"/>
    <w:rsid w:val="006C145F"/>
  </w:style>
  <w:style w:type="paragraph" w:customStyle="1" w:styleId="rvps15">
    <w:name w:val="rvps15"/>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6C14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C145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C1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967437">
      <w:bodyDiv w:val="1"/>
      <w:marLeft w:val="0"/>
      <w:marRight w:val="0"/>
      <w:marTop w:val="0"/>
      <w:marBottom w:val="0"/>
      <w:divBdr>
        <w:top w:val="none" w:sz="0" w:space="0" w:color="auto"/>
        <w:left w:val="none" w:sz="0" w:space="0" w:color="auto"/>
        <w:bottom w:val="none" w:sz="0" w:space="0" w:color="auto"/>
        <w:right w:val="none" w:sz="0" w:space="0" w:color="auto"/>
      </w:divBdr>
      <w:divsChild>
        <w:div w:id="231817746">
          <w:marLeft w:val="0"/>
          <w:marRight w:val="0"/>
          <w:marTop w:val="150"/>
          <w:marBottom w:val="150"/>
          <w:divBdr>
            <w:top w:val="none" w:sz="0" w:space="0" w:color="auto"/>
            <w:left w:val="none" w:sz="0" w:space="0" w:color="auto"/>
            <w:bottom w:val="none" w:sz="0" w:space="0" w:color="auto"/>
            <w:right w:val="none" w:sz="0" w:space="0" w:color="auto"/>
          </w:divBdr>
        </w:div>
        <w:div w:id="766342939">
          <w:marLeft w:val="0"/>
          <w:marRight w:val="0"/>
          <w:marTop w:val="0"/>
          <w:marBottom w:val="150"/>
          <w:divBdr>
            <w:top w:val="none" w:sz="0" w:space="0" w:color="auto"/>
            <w:left w:val="none" w:sz="0" w:space="0" w:color="auto"/>
            <w:bottom w:val="none" w:sz="0" w:space="0" w:color="auto"/>
            <w:right w:val="none" w:sz="0" w:space="0" w:color="auto"/>
          </w:divBdr>
        </w:div>
        <w:div w:id="61606764">
          <w:marLeft w:val="0"/>
          <w:marRight w:val="0"/>
          <w:marTop w:val="0"/>
          <w:marBottom w:val="150"/>
          <w:divBdr>
            <w:top w:val="none" w:sz="0" w:space="0" w:color="auto"/>
            <w:left w:val="none" w:sz="0" w:space="0" w:color="auto"/>
            <w:bottom w:val="none" w:sz="0" w:space="0" w:color="auto"/>
            <w:right w:val="none" w:sz="0" w:space="0" w:color="auto"/>
          </w:divBdr>
        </w:div>
        <w:div w:id="321229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628-08" TargetMode="External"/><Relationship Id="rId4" Type="http://schemas.openxmlformats.org/officeDocument/2006/relationships/hyperlink" Target="https://zakon.rada.gov.ua/laws/show/40-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8774</Words>
  <Characters>5002</Characters>
  <Application>Microsoft Office Word</Application>
  <DocSecurity>0</DocSecurity>
  <Lines>41</Lines>
  <Paragraphs>27</Paragraphs>
  <ScaleCrop>false</ScaleCrop>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LENOVO</cp:lastModifiedBy>
  <cp:revision>4</cp:revision>
  <dcterms:created xsi:type="dcterms:W3CDTF">2020-12-22T07:34:00Z</dcterms:created>
  <dcterms:modified xsi:type="dcterms:W3CDTF">2020-12-27T04:42:00Z</dcterms:modified>
</cp:coreProperties>
</file>