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1E" w:rsidRDefault="00590C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№25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28.08.2024 р. </w:t>
      </w:r>
    </w:p>
    <w:bookmarkEnd w:id="0"/>
    <w:p w:rsidR="00D5661E" w:rsidRDefault="00D566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61E" w:rsidRDefault="00590CD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Генеральному директору</w:t>
      </w:r>
    </w:p>
    <w:p w:rsidR="00D5661E" w:rsidRDefault="00590CD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директорату шкільної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  <w:t>Міністерства освіти та науки України</w:t>
      </w:r>
    </w:p>
    <w:p w:rsidR="00D5661E" w:rsidRDefault="00590CD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Хворостяному Ігорю Григоровичу</w:t>
      </w:r>
    </w:p>
    <w:p w:rsidR="00D5661E" w:rsidRDefault="00D566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61E" w:rsidRDefault="00590C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Шановний Ігорю Григоровичу,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Зважаючи на меморандум про співпрацю між МОН і ГО "Смарт освіта" від 04 лютого 2019 року, </w:t>
      </w:r>
      <w:r>
        <w:rPr>
          <w:rFonts w:ascii="Times New Roman" w:eastAsia="Times New Roman" w:hAnsi="Times New Roman" w:cs="Times New Roman"/>
          <w:sz w:val="24"/>
          <w:szCs w:val="24"/>
        </w:rPr>
        <w:t>громадська організація «Смарт освіта» звертається до Вас із проханням надати всебічну підтримку та сприяння в інформуванні українського вчительства щодо  “Національно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пишемо есе”. 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має на меті розвиток критичного мислення, творчих здібностей та вдосконалення навичок письма серед учнів та вчителів України, що є надзвичайно актуальним у контексті сучасних освітніх викликів.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Наразі ми вже організувал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та здійснили навчання для 50 вчителів з різних регіонів, які готові активно пілотувати 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своїх навчальних закладах. Ці вчителі пройшли спеціалізований тижневий тренінг та отримали усі необхідні матеріали для ефективного впровадження методики в</w:t>
      </w:r>
      <w:r>
        <w:rPr>
          <w:rFonts w:ascii="Times New Roman" w:eastAsia="Times New Roman" w:hAnsi="Times New Roman" w:cs="Times New Roman"/>
          <w:sz w:val="24"/>
          <w:szCs w:val="24"/>
        </w:rPr>
        <w:t>икладання есе.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огляду на важливість цього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освітньої системи України, упровадження реформи НУШ та подальшого створення курсу для старшої профільної школи, ми просимо Вашого сприяння у підтримці його пілотування та поширення відповідних навчал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ьних матеріалів серед закладів загальної середньої освіти. Підтримка МОН допоможе забезпечити успішну реалізацію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національному рівні та залучити більше шкіл і вчителів до цієї ініціативи.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Сподіваємося на Вашу підтримку та готові надати додатков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інформацію, яка буде необхідна для детального ознайомлення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 повагою Голова Правління ГО “Смарт освіта”            </w:t>
      </w: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Титиш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EED" w:rsidRDefault="00B34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590CD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 </w:t>
      </w:r>
    </w:p>
    <w:p w:rsidR="00D5661E" w:rsidRDefault="00D5661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61E" w:rsidRDefault="00590C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Довідка про “Національний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пишемо есе”</w:t>
      </w: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передбачає впровадження унікальних методич</w:t>
      </w:r>
      <w:r>
        <w:rPr>
          <w:rFonts w:ascii="Times New Roman" w:eastAsia="Times New Roman" w:hAnsi="Times New Roman" w:cs="Times New Roman"/>
          <w:sz w:val="24"/>
          <w:szCs w:val="24"/>
        </w:rPr>
        <w:t>них матеріалів для учнів та вчителів, які сприятимуть розвитку критичного мислення, навичок письма та читацької грамотності українських школярів.</w:t>
      </w: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Ці матеріали “Смарт Освіта” розробила на основі інструментів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Project (США) з доведеною ефект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ивністю (за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результатами досліджень SRI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Методика передбачає роботу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медіатекстами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джерелами, що є вкрай важливим для країни, яка воює та зазнає проп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агандистських атак. </w:t>
      </w: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Здатність випускників аргументовано писати есе була визначена як серйозна проблема українських шкіл ще до початку повномасштабного вторгнення. Про це свідчать звіти УЦОЯО за результатом аналізу робіт вступників на зовнішньому незалежн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ому оцінюванні.  </w:t>
      </w: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 час повномасштабного вторгнення учні не пишуть есе на НМТ (національний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мультипредметний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тест), тому даних про вміння випускників писати немає. Але можна сміливо припустити, що ситуація не покращилася, а лише погіршилася через стрес,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перехід на онлайн-навчання, постійні повітряні тривоги та скасування вимоги писати есе в новій екзаменаційній формі - НМТ.</w:t>
      </w: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Крім того, результати міжнародного порівняльного дослідження PISA-2022 свідчать, що українські 15-річні учні мають проблеми з читацькою грамотністю. Їм важко критично оцінювати інформацію з тексту, розрізняти факти і судження, відділяти релевантну інформац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ію від зайвої. Українські школярі відстають від своїх однолітків з країн ОЕСР на 2,5 роки за розвитком їхньої читацької грамотності. </w:t>
      </w:r>
    </w:p>
    <w:p w:rsidR="00D5661E" w:rsidRDefault="00D5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суттєво вплине на освітній процес в Україні та розвиток людського капіталу. Вміння критично мислити та формулювати власну думку через письмо допоможе українським дітям та підліткам визначати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не потрапляти під вплив пропаганди та інформаці</w:t>
      </w:r>
      <w:r>
        <w:rPr>
          <w:rFonts w:ascii="Times New Roman" w:eastAsia="Times New Roman" w:hAnsi="Times New Roman" w:cs="Times New Roman"/>
          <w:sz w:val="24"/>
          <w:szCs w:val="24"/>
        </w:rPr>
        <w:t>йних маніпуляцій, що сприятиме вихованню нового покоління свідомих та активних громадян України. В умовах війни цей вплив є визначальним для учнів та вчителів, які будуть залучені до освітнього процесу.</w:t>
      </w:r>
    </w:p>
    <w:p w:rsidR="00D5661E" w:rsidRDefault="00590C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Усі наявні матеріали публікуються у відкритому досту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пі на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сайті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“Національного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пишемо есе”. </w:t>
      </w:r>
    </w:p>
    <w:sectPr w:rsidR="00D5661E">
      <w:headerReference w:type="default" r:id="rId8"/>
      <w:footerReference w:type="default" r:id="rId9"/>
      <w:pgSz w:w="11909" w:h="16834"/>
      <w:pgMar w:top="1440" w:right="1440" w:bottom="1440" w:left="1440" w:header="8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D3" w:rsidRDefault="00590CD3">
      <w:pPr>
        <w:spacing w:line="240" w:lineRule="auto"/>
      </w:pPr>
      <w:r>
        <w:separator/>
      </w:r>
    </w:p>
  </w:endnote>
  <w:endnote w:type="continuationSeparator" w:id="0">
    <w:p w:rsidR="00590CD3" w:rsidRDefault="00590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Montserrat Ligh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1E" w:rsidRDefault="00D5661E">
    <w:pPr>
      <w:rPr>
        <w:rFonts w:ascii="Montserrat" w:eastAsia="Montserrat" w:hAnsi="Montserrat" w:cs="Montserrat"/>
        <w:b/>
        <w:sz w:val="16"/>
        <w:szCs w:val="16"/>
      </w:rPr>
    </w:pPr>
  </w:p>
  <w:p w:rsidR="00D5661E" w:rsidRDefault="00590CD3">
    <w:pPr>
      <w:rPr>
        <w:rFonts w:ascii="Montserrat" w:eastAsia="Montserrat" w:hAnsi="Montserrat" w:cs="Montserrat"/>
        <w:b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ГО “С М А Р Т    О С В І Т А”</w:t>
    </w:r>
  </w:p>
  <w:p w:rsidR="00D5661E" w:rsidRDefault="00590CD3">
    <w:pPr>
      <w:rPr>
        <w:rFonts w:ascii="Montserrat Light" w:eastAsia="Montserrat Light" w:hAnsi="Montserrat Light" w:cs="Montserrat Light"/>
        <w:sz w:val="16"/>
        <w:szCs w:val="16"/>
      </w:rPr>
    </w:pPr>
    <w:r>
      <w:rPr>
        <w:rFonts w:ascii="Montserrat Light" w:eastAsia="Montserrat Light" w:hAnsi="Montserrat Light" w:cs="Montserrat Light"/>
        <w:sz w:val="16"/>
        <w:szCs w:val="16"/>
      </w:rPr>
      <w:t xml:space="preserve">вул. Сім’ї </w:t>
    </w:r>
    <w:proofErr w:type="spellStart"/>
    <w:r>
      <w:rPr>
        <w:rFonts w:ascii="Montserrat Light" w:eastAsia="Montserrat Light" w:hAnsi="Montserrat Light" w:cs="Montserrat Light"/>
        <w:sz w:val="16"/>
        <w:szCs w:val="16"/>
      </w:rPr>
      <w:t>Хохлових</w:t>
    </w:r>
    <w:proofErr w:type="spellEnd"/>
    <w:r>
      <w:rPr>
        <w:rFonts w:ascii="Montserrat Light" w:eastAsia="Montserrat Light" w:hAnsi="Montserrat Light" w:cs="Montserrat Light"/>
        <w:sz w:val="16"/>
        <w:szCs w:val="16"/>
      </w:rPr>
      <w:t>, б. 8, м. Київ, 04119</w:t>
    </w:r>
  </w:p>
  <w:p w:rsidR="00D5661E" w:rsidRDefault="00D5661E">
    <w:pPr>
      <w:rPr>
        <w:rFonts w:ascii="Montserrat Light" w:eastAsia="Montserrat Light" w:hAnsi="Montserrat Light" w:cs="Montserrat Light"/>
        <w:sz w:val="16"/>
        <w:szCs w:val="16"/>
      </w:rPr>
    </w:pPr>
  </w:p>
  <w:p w:rsidR="00D5661E" w:rsidRDefault="00590CD3">
    <w:pPr>
      <w:rPr>
        <w:b/>
        <w:sz w:val="18"/>
        <w:szCs w:val="18"/>
      </w:rPr>
    </w:pPr>
    <w:hyperlink r:id="rId1">
      <w:r>
        <w:rPr>
          <w:rFonts w:ascii="Montserrat Light" w:eastAsia="Montserrat Light" w:hAnsi="Montserrat Light" w:cs="Montserrat Light"/>
          <w:sz w:val="16"/>
          <w:szCs w:val="16"/>
        </w:rPr>
        <w:t>sm.osvita@gmail.com</w:t>
      </w:r>
    </w:hyperlink>
  </w:p>
  <w:p w:rsidR="00D5661E" w:rsidRDefault="00D5661E">
    <w:pPr>
      <w:rPr>
        <w:rFonts w:ascii="Montserrat Light" w:eastAsia="Montserrat Light" w:hAnsi="Montserrat Light" w:cs="Montserrat Light"/>
        <w:sz w:val="16"/>
        <w:szCs w:val="16"/>
      </w:rPr>
    </w:pPr>
  </w:p>
  <w:p w:rsidR="00D5661E" w:rsidRDefault="00590CD3">
    <w:pPr>
      <w:rPr>
        <w:rFonts w:ascii="Montserrat" w:eastAsia="Montserrat" w:hAnsi="Montserrat" w:cs="Montserrat"/>
        <w:b/>
        <w:sz w:val="16"/>
        <w:szCs w:val="16"/>
      </w:rPr>
    </w:pPr>
    <w:r>
      <w:rPr>
        <w:rFonts w:ascii="Montserrat Light" w:eastAsia="Montserrat Light" w:hAnsi="Montserrat Light" w:cs="Montserrat Light"/>
        <w:sz w:val="16"/>
        <w:szCs w:val="16"/>
      </w:rPr>
      <w:t>+38 099 370 65 00</w:t>
    </w:r>
  </w:p>
  <w:p w:rsidR="00D5661E" w:rsidRDefault="00D5661E">
    <w:pPr>
      <w:ind w:left="720"/>
      <w:rPr>
        <w:b/>
        <w:sz w:val="18"/>
        <w:szCs w:val="18"/>
      </w:rPr>
    </w:pPr>
  </w:p>
  <w:p w:rsidR="00D5661E" w:rsidRDefault="00D5661E">
    <w:pPr>
      <w:jc w:val="right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D3" w:rsidRDefault="00590CD3">
      <w:pPr>
        <w:spacing w:line="240" w:lineRule="auto"/>
      </w:pPr>
      <w:r>
        <w:separator/>
      </w:r>
    </w:p>
  </w:footnote>
  <w:footnote w:type="continuationSeparator" w:id="0">
    <w:p w:rsidR="00590CD3" w:rsidRDefault="00590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1E" w:rsidRPr="00B34EED" w:rsidRDefault="00590CD3" w:rsidP="00B34EED">
    <w:r>
      <w:rPr>
        <w:noProof/>
        <w:lang w:val="uk-UA"/>
      </w:rPr>
      <mc:AlternateContent>
        <mc:Choice Requires="wpg">
          <w:drawing>
            <wp:inline distT="0" distB="0" distL="114300" distR="114300">
              <wp:extent cx="928688" cy="796018"/>
              <wp:effectExtent l="0" t="0" r="0" b="0"/>
              <wp:docPr id="1" name="Групувати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8688" cy="796018"/>
                        <a:chOff x="4812600" y="3321200"/>
                        <a:chExt cx="1066800" cy="917600"/>
                      </a:xfrm>
                    </wpg:grpSpPr>
                    <wpg:grpSp>
                      <wpg:cNvPr id="2" name="Групувати 2"/>
                      <wpg:cNvGrpSpPr/>
                      <wpg:grpSpPr>
                        <a:xfrm>
                          <a:off x="4812600" y="3321213"/>
                          <a:ext cx="1066800" cy="917575"/>
                          <a:chOff x="0" y="0"/>
                          <a:chExt cx="1680" cy="1445"/>
                        </a:xfrm>
                      </wpg:grpSpPr>
                      <wps:wsp>
                        <wps:cNvPr id="3" name="Прямокутник 3"/>
                        <wps:cNvSpPr/>
                        <wps:spPr>
                          <a:xfrm>
                            <a:off x="0" y="0"/>
                            <a:ext cx="167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5661E" w:rsidRDefault="00D5661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Полілінія 4"/>
                        <wps:cNvSpPr/>
                        <wps:spPr>
                          <a:xfrm>
                            <a:off x="623" y="0"/>
                            <a:ext cx="737" cy="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" h="1445" extrusionOk="0">
                                <a:moveTo>
                                  <a:pt x="204" y="0"/>
                                </a:moveTo>
                                <a:lnTo>
                                  <a:pt x="162" y="9"/>
                                </a:lnTo>
                                <a:lnTo>
                                  <a:pt x="127" y="32"/>
                                </a:lnTo>
                                <a:lnTo>
                                  <a:pt x="104" y="66"/>
                                </a:lnTo>
                                <a:lnTo>
                                  <a:pt x="96" y="109"/>
                                </a:lnTo>
                                <a:lnTo>
                                  <a:pt x="102" y="144"/>
                                </a:lnTo>
                                <a:lnTo>
                                  <a:pt x="118" y="175"/>
                                </a:lnTo>
                                <a:lnTo>
                                  <a:pt x="144" y="199"/>
                                </a:lnTo>
                                <a:lnTo>
                                  <a:pt x="176" y="213"/>
                                </a:lnTo>
                                <a:lnTo>
                                  <a:pt x="183" y="215"/>
                                </a:lnTo>
                                <a:lnTo>
                                  <a:pt x="189" y="223"/>
                                </a:lnTo>
                                <a:lnTo>
                                  <a:pt x="189" y="331"/>
                                </a:lnTo>
                                <a:lnTo>
                                  <a:pt x="187" y="343"/>
                                </a:lnTo>
                                <a:lnTo>
                                  <a:pt x="183" y="353"/>
                                </a:lnTo>
                                <a:lnTo>
                                  <a:pt x="176" y="362"/>
                                </a:lnTo>
                                <a:lnTo>
                                  <a:pt x="167" y="369"/>
                                </a:lnTo>
                                <a:lnTo>
                                  <a:pt x="22" y="453"/>
                                </a:lnTo>
                                <a:lnTo>
                                  <a:pt x="13" y="460"/>
                                </a:lnTo>
                                <a:lnTo>
                                  <a:pt x="6" y="469"/>
                                </a:lnTo>
                                <a:lnTo>
                                  <a:pt x="2" y="479"/>
                                </a:lnTo>
                                <a:lnTo>
                                  <a:pt x="0" y="490"/>
                                </a:lnTo>
                                <a:lnTo>
                                  <a:pt x="0" y="681"/>
                                </a:lnTo>
                                <a:lnTo>
                                  <a:pt x="2" y="692"/>
                                </a:lnTo>
                                <a:lnTo>
                                  <a:pt x="6" y="703"/>
                                </a:lnTo>
                                <a:lnTo>
                                  <a:pt x="13" y="712"/>
                                </a:lnTo>
                                <a:lnTo>
                                  <a:pt x="22" y="719"/>
                                </a:lnTo>
                                <a:lnTo>
                                  <a:pt x="171" y="804"/>
                                </a:lnTo>
                                <a:lnTo>
                                  <a:pt x="180" y="811"/>
                                </a:lnTo>
                                <a:lnTo>
                                  <a:pt x="187" y="820"/>
                                </a:lnTo>
                                <a:lnTo>
                                  <a:pt x="191" y="831"/>
                                </a:lnTo>
                                <a:lnTo>
                                  <a:pt x="192" y="842"/>
                                </a:lnTo>
                                <a:lnTo>
                                  <a:pt x="192" y="1014"/>
                                </a:lnTo>
                                <a:lnTo>
                                  <a:pt x="194" y="1025"/>
                                </a:lnTo>
                                <a:lnTo>
                                  <a:pt x="198" y="1036"/>
                                </a:lnTo>
                                <a:lnTo>
                                  <a:pt x="205" y="1045"/>
                                </a:lnTo>
                                <a:lnTo>
                                  <a:pt x="214" y="1052"/>
                                </a:lnTo>
                                <a:lnTo>
                                  <a:pt x="363" y="1138"/>
                                </a:lnTo>
                                <a:lnTo>
                                  <a:pt x="372" y="1145"/>
                                </a:lnTo>
                                <a:lnTo>
                                  <a:pt x="379" y="1154"/>
                                </a:lnTo>
                                <a:lnTo>
                                  <a:pt x="383" y="1164"/>
                                </a:lnTo>
                                <a:lnTo>
                                  <a:pt x="384" y="1175"/>
                                </a:lnTo>
                                <a:lnTo>
                                  <a:pt x="384" y="1223"/>
                                </a:lnTo>
                                <a:lnTo>
                                  <a:pt x="379" y="1229"/>
                                </a:lnTo>
                                <a:lnTo>
                                  <a:pt x="371" y="1232"/>
                                </a:lnTo>
                                <a:lnTo>
                                  <a:pt x="340" y="1246"/>
                                </a:lnTo>
                                <a:lnTo>
                                  <a:pt x="315" y="1270"/>
                                </a:lnTo>
                                <a:lnTo>
                                  <a:pt x="298" y="1301"/>
                                </a:lnTo>
                                <a:lnTo>
                                  <a:pt x="292" y="1336"/>
                                </a:lnTo>
                                <a:lnTo>
                                  <a:pt x="293" y="1352"/>
                                </a:lnTo>
                                <a:lnTo>
                                  <a:pt x="297" y="1368"/>
                                </a:lnTo>
                                <a:lnTo>
                                  <a:pt x="302" y="1382"/>
                                </a:lnTo>
                                <a:lnTo>
                                  <a:pt x="310" y="1396"/>
                                </a:lnTo>
                                <a:lnTo>
                                  <a:pt x="316" y="1405"/>
                                </a:lnTo>
                                <a:lnTo>
                                  <a:pt x="324" y="1414"/>
                                </a:lnTo>
                                <a:lnTo>
                                  <a:pt x="333" y="1421"/>
                                </a:lnTo>
                                <a:lnTo>
                                  <a:pt x="347" y="1431"/>
                                </a:lnTo>
                                <a:lnTo>
                                  <a:pt x="364" y="1438"/>
                                </a:lnTo>
                                <a:lnTo>
                                  <a:pt x="381" y="1443"/>
                                </a:lnTo>
                                <a:lnTo>
                                  <a:pt x="400" y="1445"/>
                                </a:lnTo>
                                <a:lnTo>
                                  <a:pt x="441" y="1437"/>
                                </a:lnTo>
                                <a:lnTo>
                                  <a:pt x="475" y="1414"/>
                                </a:lnTo>
                                <a:lnTo>
                                  <a:pt x="499" y="1381"/>
                                </a:lnTo>
                                <a:lnTo>
                                  <a:pt x="509" y="1340"/>
                                </a:lnTo>
                                <a:lnTo>
                                  <a:pt x="504" y="1304"/>
                                </a:lnTo>
                                <a:lnTo>
                                  <a:pt x="488" y="1272"/>
                                </a:lnTo>
                                <a:lnTo>
                                  <a:pt x="463" y="1247"/>
                                </a:lnTo>
                                <a:lnTo>
                                  <a:pt x="430" y="1232"/>
                                </a:lnTo>
                                <a:lnTo>
                                  <a:pt x="423" y="1230"/>
                                </a:lnTo>
                                <a:lnTo>
                                  <a:pt x="417" y="1223"/>
                                </a:lnTo>
                                <a:lnTo>
                                  <a:pt x="417" y="1156"/>
                                </a:lnTo>
                                <a:lnTo>
                                  <a:pt x="416" y="1145"/>
                                </a:lnTo>
                                <a:lnTo>
                                  <a:pt x="412" y="1134"/>
                                </a:lnTo>
                                <a:lnTo>
                                  <a:pt x="405" y="1125"/>
                                </a:lnTo>
                                <a:lnTo>
                                  <a:pt x="396" y="1118"/>
                                </a:lnTo>
                                <a:lnTo>
                                  <a:pt x="247" y="1033"/>
                                </a:lnTo>
                                <a:lnTo>
                                  <a:pt x="238" y="1026"/>
                                </a:lnTo>
                                <a:lnTo>
                                  <a:pt x="231" y="1017"/>
                                </a:lnTo>
                                <a:lnTo>
                                  <a:pt x="227" y="1006"/>
                                </a:lnTo>
                                <a:lnTo>
                                  <a:pt x="225" y="995"/>
                                </a:lnTo>
                                <a:lnTo>
                                  <a:pt x="225" y="842"/>
                                </a:lnTo>
                                <a:lnTo>
                                  <a:pt x="227" y="831"/>
                                </a:lnTo>
                                <a:lnTo>
                                  <a:pt x="231" y="820"/>
                                </a:lnTo>
                                <a:lnTo>
                                  <a:pt x="238" y="811"/>
                                </a:lnTo>
                                <a:lnTo>
                                  <a:pt x="247" y="804"/>
                                </a:lnTo>
                                <a:lnTo>
                                  <a:pt x="287" y="781"/>
                                </a:lnTo>
                                <a:lnTo>
                                  <a:pt x="209" y="781"/>
                                </a:lnTo>
                                <a:lnTo>
                                  <a:pt x="198" y="780"/>
                                </a:lnTo>
                                <a:lnTo>
                                  <a:pt x="187" y="776"/>
                                </a:lnTo>
                                <a:lnTo>
                                  <a:pt x="55" y="699"/>
                                </a:lnTo>
                                <a:lnTo>
                                  <a:pt x="46" y="692"/>
                                </a:lnTo>
                                <a:lnTo>
                                  <a:pt x="39" y="683"/>
                                </a:lnTo>
                                <a:lnTo>
                                  <a:pt x="35" y="673"/>
                                </a:lnTo>
                                <a:lnTo>
                                  <a:pt x="33" y="662"/>
                                </a:lnTo>
                                <a:lnTo>
                                  <a:pt x="33" y="510"/>
                                </a:lnTo>
                                <a:lnTo>
                                  <a:pt x="35" y="498"/>
                                </a:lnTo>
                                <a:lnTo>
                                  <a:pt x="39" y="488"/>
                                </a:lnTo>
                                <a:lnTo>
                                  <a:pt x="46" y="479"/>
                                </a:lnTo>
                                <a:lnTo>
                                  <a:pt x="55" y="472"/>
                                </a:lnTo>
                                <a:lnTo>
                                  <a:pt x="187" y="396"/>
                                </a:lnTo>
                                <a:lnTo>
                                  <a:pt x="198" y="391"/>
                                </a:lnTo>
                                <a:lnTo>
                                  <a:pt x="209" y="390"/>
                                </a:lnTo>
                                <a:lnTo>
                                  <a:pt x="287" y="390"/>
                                </a:lnTo>
                                <a:lnTo>
                                  <a:pt x="244" y="365"/>
                                </a:lnTo>
                                <a:lnTo>
                                  <a:pt x="234" y="358"/>
                                </a:lnTo>
                                <a:lnTo>
                                  <a:pt x="228" y="349"/>
                                </a:lnTo>
                                <a:lnTo>
                                  <a:pt x="223" y="338"/>
                                </a:lnTo>
                                <a:lnTo>
                                  <a:pt x="222" y="327"/>
                                </a:lnTo>
                                <a:lnTo>
                                  <a:pt x="222" y="222"/>
                                </a:lnTo>
                                <a:lnTo>
                                  <a:pt x="227" y="215"/>
                                </a:lnTo>
                                <a:lnTo>
                                  <a:pt x="235" y="213"/>
                                </a:lnTo>
                                <a:lnTo>
                                  <a:pt x="266" y="198"/>
                                </a:lnTo>
                                <a:lnTo>
                                  <a:pt x="290" y="174"/>
                                </a:lnTo>
                                <a:lnTo>
                                  <a:pt x="307" y="144"/>
                                </a:lnTo>
                                <a:lnTo>
                                  <a:pt x="313" y="109"/>
                                </a:lnTo>
                                <a:lnTo>
                                  <a:pt x="312" y="101"/>
                                </a:lnTo>
                                <a:lnTo>
                                  <a:pt x="311" y="86"/>
                                </a:lnTo>
                                <a:lnTo>
                                  <a:pt x="308" y="75"/>
                                </a:lnTo>
                                <a:lnTo>
                                  <a:pt x="303" y="64"/>
                                </a:lnTo>
                                <a:lnTo>
                                  <a:pt x="287" y="38"/>
                                </a:lnTo>
                                <a:lnTo>
                                  <a:pt x="264" y="18"/>
                                </a:lnTo>
                                <a:lnTo>
                                  <a:pt x="236" y="5"/>
                                </a:lnTo>
                                <a:lnTo>
                                  <a:pt x="204" y="0"/>
                                </a:lnTo>
                                <a:close/>
                                <a:moveTo>
                                  <a:pt x="287" y="390"/>
                                </a:moveTo>
                                <a:lnTo>
                                  <a:pt x="209" y="390"/>
                                </a:lnTo>
                                <a:lnTo>
                                  <a:pt x="220" y="391"/>
                                </a:lnTo>
                                <a:lnTo>
                                  <a:pt x="231" y="396"/>
                                </a:lnTo>
                                <a:lnTo>
                                  <a:pt x="363" y="472"/>
                                </a:lnTo>
                                <a:lnTo>
                                  <a:pt x="372" y="479"/>
                                </a:lnTo>
                                <a:lnTo>
                                  <a:pt x="379" y="488"/>
                                </a:lnTo>
                                <a:lnTo>
                                  <a:pt x="383" y="498"/>
                                </a:lnTo>
                                <a:lnTo>
                                  <a:pt x="384" y="510"/>
                                </a:lnTo>
                                <a:lnTo>
                                  <a:pt x="384" y="662"/>
                                </a:lnTo>
                                <a:lnTo>
                                  <a:pt x="383" y="673"/>
                                </a:lnTo>
                                <a:lnTo>
                                  <a:pt x="379" y="683"/>
                                </a:lnTo>
                                <a:lnTo>
                                  <a:pt x="372" y="692"/>
                                </a:lnTo>
                                <a:lnTo>
                                  <a:pt x="363" y="699"/>
                                </a:lnTo>
                                <a:lnTo>
                                  <a:pt x="231" y="776"/>
                                </a:lnTo>
                                <a:lnTo>
                                  <a:pt x="220" y="780"/>
                                </a:lnTo>
                                <a:lnTo>
                                  <a:pt x="209" y="781"/>
                                </a:lnTo>
                                <a:lnTo>
                                  <a:pt x="287" y="781"/>
                                </a:lnTo>
                                <a:lnTo>
                                  <a:pt x="396" y="719"/>
                                </a:lnTo>
                                <a:lnTo>
                                  <a:pt x="405" y="712"/>
                                </a:lnTo>
                                <a:lnTo>
                                  <a:pt x="412" y="703"/>
                                </a:lnTo>
                                <a:lnTo>
                                  <a:pt x="416" y="692"/>
                                </a:lnTo>
                                <a:lnTo>
                                  <a:pt x="417" y="681"/>
                                </a:lnTo>
                                <a:lnTo>
                                  <a:pt x="417" y="505"/>
                                </a:lnTo>
                                <a:lnTo>
                                  <a:pt x="419" y="494"/>
                                </a:lnTo>
                                <a:lnTo>
                                  <a:pt x="423" y="483"/>
                                </a:lnTo>
                                <a:lnTo>
                                  <a:pt x="430" y="474"/>
                                </a:lnTo>
                                <a:lnTo>
                                  <a:pt x="439" y="467"/>
                                </a:lnTo>
                                <a:lnTo>
                                  <a:pt x="475" y="447"/>
                                </a:lnTo>
                                <a:lnTo>
                                  <a:pt x="397" y="447"/>
                                </a:lnTo>
                                <a:lnTo>
                                  <a:pt x="386" y="445"/>
                                </a:lnTo>
                                <a:lnTo>
                                  <a:pt x="375" y="441"/>
                                </a:lnTo>
                                <a:lnTo>
                                  <a:pt x="287" y="390"/>
                                </a:lnTo>
                                <a:close/>
                                <a:moveTo>
                                  <a:pt x="629" y="227"/>
                                </a:moveTo>
                                <a:lnTo>
                                  <a:pt x="621" y="227"/>
                                </a:lnTo>
                                <a:lnTo>
                                  <a:pt x="613" y="228"/>
                                </a:lnTo>
                                <a:lnTo>
                                  <a:pt x="606" y="230"/>
                                </a:lnTo>
                                <a:lnTo>
                                  <a:pt x="594" y="232"/>
                                </a:lnTo>
                                <a:lnTo>
                                  <a:pt x="583" y="237"/>
                                </a:lnTo>
                                <a:lnTo>
                                  <a:pt x="573" y="243"/>
                                </a:lnTo>
                                <a:lnTo>
                                  <a:pt x="552" y="260"/>
                                </a:lnTo>
                                <a:lnTo>
                                  <a:pt x="535" y="282"/>
                                </a:lnTo>
                                <a:lnTo>
                                  <a:pt x="525" y="307"/>
                                </a:lnTo>
                                <a:lnTo>
                                  <a:pt x="521" y="335"/>
                                </a:lnTo>
                                <a:lnTo>
                                  <a:pt x="521" y="345"/>
                                </a:lnTo>
                                <a:lnTo>
                                  <a:pt x="523" y="355"/>
                                </a:lnTo>
                                <a:lnTo>
                                  <a:pt x="527" y="372"/>
                                </a:lnTo>
                                <a:lnTo>
                                  <a:pt x="524" y="380"/>
                                </a:lnTo>
                                <a:lnTo>
                                  <a:pt x="419" y="441"/>
                                </a:lnTo>
                                <a:lnTo>
                                  <a:pt x="408" y="445"/>
                                </a:lnTo>
                                <a:lnTo>
                                  <a:pt x="397" y="447"/>
                                </a:lnTo>
                                <a:lnTo>
                                  <a:pt x="475" y="447"/>
                                </a:lnTo>
                                <a:lnTo>
                                  <a:pt x="542" y="408"/>
                                </a:lnTo>
                                <a:lnTo>
                                  <a:pt x="709" y="408"/>
                                </a:lnTo>
                                <a:lnTo>
                                  <a:pt x="712" y="406"/>
                                </a:lnTo>
                                <a:lnTo>
                                  <a:pt x="734" y="366"/>
                                </a:lnTo>
                                <a:lnTo>
                                  <a:pt x="737" y="318"/>
                                </a:lnTo>
                                <a:lnTo>
                                  <a:pt x="724" y="281"/>
                                </a:lnTo>
                                <a:lnTo>
                                  <a:pt x="700" y="252"/>
                                </a:lnTo>
                                <a:lnTo>
                                  <a:pt x="667" y="233"/>
                                </a:lnTo>
                                <a:lnTo>
                                  <a:pt x="629" y="227"/>
                                </a:lnTo>
                                <a:close/>
                                <a:moveTo>
                                  <a:pt x="709" y="408"/>
                                </a:moveTo>
                                <a:lnTo>
                                  <a:pt x="542" y="408"/>
                                </a:lnTo>
                                <a:lnTo>
                                  <a:pt x="550" y="409"/>
                                </a:lnTo>
                                <a:lnTo>
                                  <a:pt x="556" y="415"/>
                                </a:lnTo>
                                <a:lnTo>
                                  <a:pt x="571" y="427"/>
                                </a:lnTo>
                                <a:lnTo>
                                  <a:pt x="589" y="436"/>
                                </a:lnTo>
                                <a:lnTo>
                                  <a:pt x="609" y="442"/>
                                </a:lnTo>
                                <a:lnTo>
                                  <a:pt x="630" y="444"/>
                                </a:lnTo>
                                <a:lnTo>
                                  <a:pt x="676" y="434"/>
                                </a:lnTo>
                                <a:lnTo>
                                  <a:pt x="709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BA8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861"/>
                            <a:ext cx="430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0" y="861"/>
                            <a:ext cx="253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8" y="807"/>
                            <a:ext cx="74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928688" cy="796018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8688" cy="79601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R="00B34EED">
      <w:tab/>
    </w:r>
    <w:r w:rsidR="00B34EED">
      <w:tab/>
    </w:r>
    <w:r w:rsidR="00B34E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1E"/>
    <w:rsid w:val="00590CD3"/>
    <w:rsid w:val="00B34EED"/>
    <w:rsid w:val="00D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31CC"/>
  <w15:docId w15:val="{223C9F02-4C7F-423D-8538-C64374AE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34EE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34EED"/>
  </w:style>
  <w:style w:type="paragraph" w:styleId="a7">
    <w:name w:val="footer"/>
    <w:basedOn w:val="a"/>
    <w:link w:val="a8"/>
    <w:uiPriority w:val="99"/>
    <w:unhideWhenUsed/>
    <w:rsid w:val="00B34EED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3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say.nus.org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wp.org/uploads/images/C3WP-Scale-Up-Research-Brief-April-2021_Ac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.osvit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Гладковський Роман Васильович</dc:creator>
  <cp:lastModifiedBy>Gladkovskyy R.V.</cp:lastModifiedBy>
  <cp:revision>2</cp:revision>
  <dcterms:created xsi:type="dcterms:W3CDTF">2024-09-02T09:09:00Z</dcterms:created>
  <dcterms:modified xsi:type="dcterms:W3CDTF">2024-09-02T09:09:00Z</dcterms:modified>
</cp:coreProperties>
</file>